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2C3" w:rsidRDefault="009562C3" w:rsidP="0033768B">
      <w:pPr>
        <w:spacing w:after="200"/>
        <w:ind w:right="283"/>
        <w:jc w:val="center"/>
        <w:rPr>
          <w:b/>
          <w:bCs/>
          <w:caps/>
          <w:color w:val="010000"/>
          <w:lang w:eastAsia="zh-CN"/>
        </w:rPr>
      </w:pPr>
      <w:bookmarkStart w:id="0" w:name="_Hlk104981327"/>
      <w:bookmarkStart w:id="1" w:name="_Hlk104981275"/>
      <w:r w:rsidRPr="0033768B">
        <w:rPr>
          <w:b/>
          <w:bCs/>
          <w:caps/>
          <w:color w:val="010000"/>
          <w:lang w:eastAsia="zh-CN"/>
        </w:rPr>
        <w:t>ANAYASA MAHKEMESİ KARARI</w:t>
      </w:r>
    </w:p>
    <w:p w:rsidR="0033768B" w:rsidRPr="0033768B" w:rsidRDefault="0033768B" w:rsidP="0033768B">
      <w:pPr>
        <w:spacing w:after="200"/>
        <w:ind w:right="283" w:firstLine="709"/>
        <w:jc w:val="center"/>
        <w:rPr>
          <w:b/>
          <w:bCs/>
          <w:caps/>
          <w:color w:val="010000"/>
          <w:lang w:eastAsia="zh-CN"/>
        </w:rPr>
      </w:pPr>
    </w:p>
    <w:p w:rsidR="0033768B" w:rsidRDefault="0033768B" w:rsidP="0033768B">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2023/183</w:t>
      </w:r>
    </w:p>
    <w:p w:rsidR="0033768B" w:rsidRDefault="0033768B" w:rsidP="0033768B">
      <w:pPr>
        <w:overflowPunct w:val="0"/>
        <w:autoSpaceDE w:val="0"/>
        <w:autoSpaceDN w:val="0"/>
        <w:adjustRightInd w:val="0"/>
        <w:rPr>
          <w:b/>
          <w:bCs/>
          <w:color w:val="010000"/>
        </w:rPr>
      </w:pPr>
      <w:r>
        <w:rPr>
          <w:b/>
          <w:bCs/>
          <w:color w:val="010000"/>
        </w:rPr>
        <w:t xml:space="preserve">Karar </w:t>
      </w:r>
      <w:proofErr w:type="gramStart"/>
      <w:r>
        <w:rPr>
          <w:b/>
          <w:bCs/>
          <w:color w:val="010000"/>
        </w:rPr>
        <w:t>Sayısı :</w:t>
      </w:r>
      <w:proofErr w:type="gramEnd"/>
      <w:r>
        <w:rPr>
          <w:b/>
          <w:bCs/>
          <w:color w:val="010000"/>
        </w:rPr>
        <w:t xml:space="preserve"> 2024/94</w:t>
      </w:r>
    </w:p>
    <w:p w:rsidR="0033768B" w:rsidRDefault="0033768B" w:rsidP="0033768B">
      <w:pPr>
        <w:overflowPunct w:val="0"/>
        <w:autoSpaceDE w:val="0"/>
        <w:autoSpaceDN w:val="0"/>
        <w:adjustRightInd w:val="0"/>
        <w:rPr>
          <w:b/>
          <w:bCs/>
          <w:color w:val="010000"/>
        </w:rPr>
      </w:pPr>
      <w:r>
        <w:rPr>
          <w:b/>
          <w:bCs/>
          <w:color w:val="010000"/>
        </w:rPr>
        <w:t xml:space="preserve">Karar </w:t>
      </w:r>
      <w:proofErr w:type="gramStart"/>
      <w:r>
        <w:rPr>
          <w:b/>
          <w:bCs/>
          <w:color w:val="010000"/>
        </w:rPr>
        <w:t>Tarihi :</w:t>
      </w:r>
      <w:proofErr w:type="gramEnd"/>
      <w:r>
        <w:rPr>
          <w:b/>
          <w:bCs/>
          <w:color w:val="010000"/>
        </w:rPr>
        <w:t xml:space="preserve"> 4/4/2024</w:t>
      </w:r>
    </w:p>
    <w:p w:rsidR="0033768B" w:rsidRDefault="0033768B" w:rsidP="0033768B">
      <w:pPr>
        <w:overflowPunct w:val="0"/>
        <w:autoSpaceDE w:val="0"/>
        <w:autoSpaceDN w:val="0"/>
        <w:adjustRightInd w:val="0"/>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14/6/2024-32576</w:t>
      </w:r>
    </w:p>
    <w:p w:rsidR="0048137E" w:rsidRPr="0033768B" w:rsidRDefault="0048137E" w:rsidP="0033768B">
      <w:pPr>
        <w:overflowPunct w:val="0"/>
        <w:autoSpaceDE w:val="0"/>
        <w:autoSpaceDN w:val="0"/>
        <w:adjustRightInd w:val="0"/>
        <w:rPr>
          <w:b/>
          <w:bCs/>
          <w:color w:val="010000"/>
        </w:rPr>
      </w:pPr>
    </w:p>
    <w:bookmarkEnd w:id="0"/>
    <w:bookmarkEnd w:id="1"/>
    <w:p w:rsidR="000B7CC5" w:rsidRPr="0033768B" w:rsidRDefault="000B7CC5" w:rsidP="0033768B">
      <w:pPr>
        <w:spacing w:after="200"/>
        <w:ind w:right="283" w:firstLine="709"/>
        <w:jc w:val="both"/>
        <w:rPr>
          <w:color w:val="010000"/>
        </w:rPr>
      </w:pPr>
      <w:r w:rsidRPr="0033768B">
        <w:rPr>
          <w:b/>
          <w:bCs/>
          <w:color w:val="010000"/>
        </w:rPr>
        <w:t xml:space="preserve">İTİRAZ YOLUNA BAŞVURAN: </w:t>
      </w:r>
      <w:r w:rsidRPr="0033768B">
        <w:rPr>
          <w:bCs/>
          <w:color w:val="010000"/>
        </w:rPr>
        <w:t>Ankara 8. Vergi Mahkemesi (E.2023/183,</w:t>
      </w:r>
      <w:r w:rsidRPr="0033768B">
        <w:rPr>
          <w:color w:val="010000"/>
        </w:rPr>
        <w:t xml:space="preserve"> E.2023/184</w:t>
      </w:r>
      <w:r w:rsidRPr="0033768B">
        <w:rPr>
          <w:bCs/>
          <w:color w:val="010000"/>
        </w:rPr>
        <w:t>)</w:t>
      </w:r>
    </w:p>
    <w:p w:rsidR="000B7CC5" w:rsidRPr="0033768B" w:rsidRDefault="000B7CC5" w:rsidP="0033768B">
      <w:pPr>
        <w:spacing w:after="200"/>
        <w:ind w:right="283" w:firstLine="709"/>
        <w:jc w:val="both"/>
        <w:rPr>
          <w:color w:val="010000"/>
          <w:lang w:eastAsia="en-US"/>
        </w:rPr>
      </w:pPr>
      <w:r w:rsidRPr="0033768B">
        <w:rPr>
          <w:b/>
          <w:bCs/>
          <w:color w:val="010000"/>
        </w:rPr>
        <w:t xml:space="preserve">İTİRAZLARIN KONUSU: </w:t>
      </w:r>
      <w:bookmarkStart w:id="2" w:name="_Hlk118798387"/>
      <w:bookmarkStart w:id="3" w:name="_Hlk118287747"/>
      <w:r w:rsidRPr="0033768B">
        <w:rPr>
          <w:b/>
          <w:bCs/>
          <w:color w:val="010000"/>
        </w:rPr>
        <w:t xml:space="preserve">A. </w:t>
      </w:r>
      <w:r w:rsidRPr="0033768B">
        <w:rPr>
          <w:color w:val="010000"/>
          <w:lang w:eastAsia="en-US"/>
        </w:rPr>
        <w:t xml:space="preserve">3/6/2021 tarihli ve 7326 sayılı Bazı Alacakların Yeniden Yapılandırılması ile Bazı Kanunlarda Değişiklik Yapılmasına İlişkin Kanun’un 5. maddesinin (3) numaralı fıkrasının (e) bendinin birinci cümlesinin </w:t>
      </w:r>
      <w:r w:rsidRPr="0033768B">
        <w:rPr>
          <w:i/>
          <w:color w:val="010000"/>
          <w:lang w:eastAsia="en-US"/>
        </w:rPr>
        <w:t>“Artırım talebinde bulunulan yılları izleyen dönemlerde yapılacak vergi incelemelerine ilişkin olarak artırım talebinde bulunulan dönemler için, sonraki dönemlere devreden katma değer vergisi yönünden…”</w:t>
      </w:r>
      <w:r w:rsidRPr="0033768B">
        <w:rPr>
          <w:color w:val="010000"/>
          <w:lang w:eastAsia="en-US"/>
        </w:rPr>
        <w:t xml:space="preserve"> bölümünün, </w:t>
      </w:r>
    </w:p>
    <w:p w:rsidR="000B7CC5" w:rsidRPr="0033768B" w:rsidRDefault="000B7CC5" w:rsidP="0033768B">
      <w:pPr>
        <w:spacing w:after="200"/>
        <w:ind w:right="283" w:firstLine="709"/>
        <w:jc w:val="both"/>
        <w:rPr>
          <w:color w:val="010000"/>
          <w:lang w:eastAsia="en-US"/>
        </w:rPr>
      </w:pPr>
      <w:r w:rsidRPr="0033768B">
        <w:rPr>
          <w:b/>
          <w:color w:val="010000"/>
          <w:lang w:eastAsia="en-US"/>
        </w:rPr>
        <w:t>B.</w:t>
      </w:r>
      <w:r w:rsidRPr="0033768B">
        <w:rPr>
          <w:color w:val="010000"/>
          <w:lang w:eastAsia="en-US"/>
        </w:rPr>
        <w:t xml:space="preserve"> 11/5/2018 tarihli ve 7143 sayılı Vergi ve Diğer Bazı Alacakların Yeniden Yapılandırılması ile Bazı Kanunlarda Değişiklik Yapılmasına İlişkin Kanun’un 5. maddesinin (3) numaralı fıkrasının (e) bendinin birinci cümlesinin </w:t>
      </w:r>
      <w:r w:rsidRPr="0033768B">
        <w:rPr>
          <w:i/>
          <w:color w:val="010000"/>
          <w:lang w:eastAsia="en-US"/>
        </w:rPr>
        <w:t>“Artırım talebinde bulunulan yılları izleyen dönemlerde yapılacak vergi incelemelerine ilişkin olarak artırım talebinde bulunulan dönemler için, sonraki dönemlere devreden katma değer vergisi yönünden…”</w:t>
      </w:r>
      <w:r w:rsidRPr="0033768B">
        <w:rPr>
          <w:color w:val="010000"/>
          <w:lang w:eastAsia="en-US"/>
        </w:rPr>
        <w:t xml:space="preserve"> bölümünün, </w:t>
      </w:r>
    </w:p>
    <w:p w:rsidR="000B7CC5" w:rsidRPr="0033768B" w:rsidRDefault="000B7CC5" w:rsidP="0033768B">
      <w:pPr>
        <w:spacing w:after="200"/>
        <w:ind w:right="283" w:firstLine="709"/>
        <w:jc w:val="both"/>
        <w:rPr>
          <w:b/>
          <w:bCs/>
          <w:color w:val="010000"/>
        </w:rPr>
      </w:pPr>
      <w:r w:rsidRPr="0033768B">
        <w:rPr>
          <w:color w:val="010000"/>
        </w:rPr>
        <w:t>Anayasa’nın 2., 10. ve 73. maddelerine aykırı olduğu ileri sürülerek iptallerine karar verilmesi talepleridir.</w:t>
      </w:r>
    </w:p>
    <w:bookmarkEnd w:id="2"/>
    <w:bookmarkEnd w:id="3"/>
    <w:p w:rsidR="000B7CC5" w:rsidRPr="0033768B" w:rsidRDefault="000B7CC5" w:rsidP="0033768B">
      <w:pPr>
        <w:spacing w:after="200"/>
        <w:ind w:right="283" w:firstLine="709"/>
        <w:jc w:val="both"/>
        <w:rPr>
          <w:color w:val="010000"/>
          <w:lang w:eastAsia="en-US"/>
        </w:rPr>
      </w:pPr>
      <w:r w:rsidRPr="0033768B">
        <w:rPr>
          <w:b/>
          <w:bCs/>
          <w:color w:val="010000"/>
        </w:rPr>
        <w:t>OLAY:</w:t>
      </w:r>
      <w:r w:rsidRPr="0033768B">
        <w:rPr>
          <w:color w:val="010000"/>
          <w:lang w:eastAsia="en-US"/>
        </w:rPr>
        <w:t xml:space="preserve"> Matrah artırımında bulunulan dönemin incelenmesi üzerine sonraki dönemlere ilişkin olarak yapılan tarhiyatların kaldırılması talebiyle açılan davalarda itiraz konusu kuralların Anayasa’ya aykırı olduğu kanısına varan Mahkeme, iptalleri için başvurmuştur. </w:t>
      </w:r>
    </w:p>
    <w:p w:rsidR="000B7CC5" w:rsidRPr="0033768B" w:rsidRDefault="000B7CC5" w:rsidP="0033768B">
      <w:pPr>
        <w:spacing w:after="200"/>
        <w:ind w:right="283" w:firstLine="709"/>
        <w:jc w:val="both"/>
        <w:rPr>
          <w:b/>
          <w:bCs/>
          <w:color w:val="010000"/>
          <w:shd w:val="clear" w:color="auto" w:fill="FFFFFF"/>
        </w:rPr>
      </w:pPr>
      <w:r w:rsidRPr="0033768B">
        <w:rPr>
          <w:b/>
          <w:bCs/>
          <w:color w:val="010000"/>
          <w:shd w:val="clear" w:color="auto" w:fill="FFFFFF"/>
        </w:rPr>
        <w:t>I. İPTALİ İSTENEN KANUN HÜKÜMLERİ</w:t>
      </w:r>
    </w:p>
    <w:p w:rsidR="000B7CC5" w:rsidRPr="0033768B" w:rsidRDefault="000B7CC5" w:rsidP="0033768B">
      <w:pPr>
        <w:spacing w:after="200"/>
        <w:ind w:right="283" w:firstLine="709"/>
        <w:jc w:val="both"/>
        <w:rPr>
          <w:bCs/>
          <w:color w:val="010000"/>
          <w:shd w:val="clear" w:color="auto" w:fill="FFFFFF"/>
        </w:rPr>
      </w:pPr>
      <w:r w:rsidRPr="0033768B">
        <w:rPr>
          <w:bCs/>
          <w:color w:val="010000"/>
          <w:shd w:val="clear" w:color="auto" w:fill="FFFFFF"/>
        </w:rPr>
        <w:t>İptali talep edilen kuralların da yer aldığı;</w:t>
      </w:r>
    </w:p>
    <w:p w:rsidR="000B7CC5" w:rsidRPr="0033768B" w:rsidRDefault="000B7CC5" w:rsidP="0033768B">
      <w:pPr>
        <w:spacing w:after="200"/>
        <w:ind w:right="283" w:firstLine="709"/>
        <w:jc w:val="both"/>
        <w:rPr>
          <w:bCs/>
          <w:color w:val="010000"/>
          <w:shd w:val="clear" w:color="auto" w:fill="FFFFFF"/>
        </w:rPr>
      </w:pPr>
      <w:r w:rsidRPr="0033768B">
        <w:rPr>
          <w:b/>
          <w:bCs/>
          <w:color w:val="010000"/>
          <w:shd w:val="clear" w:color="auto" w:fill="FFFFFF"/>
        </w:rPr>
        <w:t xml:space="preserve">A. </w:t>
      </w:r>
      <w:r w:rsidRPr="0033768B">
        <w:rPr>
          <w:bCs/>
          <w:color w:val="010000"/>
          <w:shd w:val="clear" w:color="auto" w:fill="FFFFFF"/>
        </w:rPr>
        <w:t xml:space="preserve">7326 sayılı Kanun’un 5. maddesinin (3) numaralı fıkrasının ilgili kısmı şöyledir: </w:t>
      </w:r>
    </w:p>
    <w:p w:rsidR="000B7CC5" w:rsidRPr="0033768B" w:rsidRDefault="0033768B" w:rsidP="0033768B">
      <w:pPr>
        <w:spacing w:after="200"/>
        <w:ind w:right="283" w:firstLine="709"/>
        <w:jc w:val="both"/>
        <w:rPr>
          <w:i/>
          <w:color w:val="010000"/>
          <w:szCs w:val="22"/>
        </w:rPr>
      </w:pPr>
      <w:r w:rsidRPr="0033768B">
        <w:rPr>
          <w:bCs/>
          <w:i/>
          <w:color w:val="010000"/>
          <w:szCs w:val="22"/>
          <w:shd w:val="clear" w:color="auto" w:fill="FFFFFF"/>
        </w:rPr>
        <w:t xml:space="preserve"> </w:t>
      </w:r>
      <w:r w:rsidR="000B7CC5" w:rsidRPr="0033768B">
        <w:rPr>
          <w:bCs/>
          <w:i/>
          <w:color w:val="010000"/>
          <w:szCs w:val="22"/>
          <w:shd w:val="clear" w:color="auto" w:fill="FFFFFF"/>
        </w:rPr>
        <w:t>“</w:t>
      </w:r>
      <w:r w:rsidR="000B7CC5" w:rsidRPr="0033768B">
        <w:rPr>
          <w:i/>
          <w:color w:val="010000"/>
          <w:szCs w:val="22"/>
        </w:rPr>
        <w:t>(3) Mükellefler, bu fıkrada belirtilen şartlar dâhilinde katma değer vergisini artırarak bu maddede belirtilen süre ve şekilde ödemeleri halinde, kendileri nezdinde söz konusu vergiyi ödemeyi kabul ettikleri yıllara ait vergilendirme dönemleri ile ilgili olarak katma değer vergisi incelemesi ve tarhiyatı yapılmaz.</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a) Katma değer vergisi mükellefleri, her bir vergilendirme dönemine ilişkin olarak verdikleri beyannamelerindeki (</w:t>
      </w:r>
      <w:proofErr w:type="spellStart"/>
      <w:r w:rsidRPr="0033768B">
        <w:rPr>
          <w:bCs/>
          <w:i/>
          <w:color w:val="010000"/>
          <w:szCs w:val="22"/>
          <w:shd w:val="clear" w:color="auto" w:fill="FFFFFF"/>
        </w:rPr>
        <w:t>ihtirazi</w:t>
      </w:r>
      <w:proofErr w:type="spellEnd"/>
      <w:r w:rsidRPr="0033768B">
        <w:rPr>
          <w:bCs/>
          <w:i/>
          <w:color w:val="010000"/>
          <w:szCs w:val="22"/>
          <w:shd w:val="clear" w:color="auto" w:fill="FFFFFF"/>
        </w:rPr>
        <w:t xml:space="preserve"> kayıtla verilenler dâhil) hesaplanan katma değer vergisinin yıllık toplamı üzerinden 2016 yılı için %3, 2017 yılı için %3, 2018 yılı için %2,5, 2019 yılı için %2 ve 2020 yılı için %2 oranından az olmamak üzere belirlenecek katma değer vergisini, vergi artırımı olarak 31/8/2021 tarihine kadar (bu tarih dâhil) beyan ederler. 25/10/1984 tarihli ve 3065 sayılı Katma Değer Vergisi Kanununun 11 inci maddesinin (1) numaralı fıkrasının (c) bendi ve geçici </w:t>
      </w:r>
      <w:proofErr w:type="gramStart"/>
      <w:r w:rsidRPr="0033768B">
        <w:rPr>
          <w:bCs/>
          <w:i/>
          <w:color w:val="010000"/>
          <w:szCs w:val="22"/>
          <w:shd w:val="clear" w:color="auto" w:fill="FFFFFF"/>
        </w:rPr>
        <w:t xml:space="preserve">17 </w:t>
      </w:r>
      <w:proofErr w:type="spellStart"/>
      <w:r w:rsidRPr="0033768B">
        <w:rPr>
          <w:bCs/>
          <w:i/>
          <w:color w:val="010000"/>
          <w:szCs w:val="22"/>
          <w:shd w:val="clear" w:color="auto" w:fill="FFFFFF"/>
        </w:rPr>
        <w:t>nci</w:t>
      </w:r>
      <w:proofErr w:type="spellEnd"/>
      <w:proofErr w:type="gramEnd"/>
      <w:r w:rsidRPr="0033768B">
        <w:rPr>
          <w:bCs/>
          <w:i/>
          <w:color w:val="010000"/>
          <w:szCs w:val="22"/>
          <w:shd w:val="clear" w:color="auto" w:fill="FFFFFF"/>
        </w:rPr>
        <w:t xml:space="preserve"> maddesine göre tecil-terkin uygulamasından faydalanan mükellefler için artırıma esas tutarın belirlenmesinde, tecil edilen vergiler hesaplanan vergiden düşülür.</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b) Bir aylık vergilendirme dönemine tabi olan katma değer vergisi mükelleflerince, artırımda bulunulmak istenilen yıl içindeki vergilendirme dönemleri ile ilgili olarak;</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lastRenderedPageBreak/>
        <w:t>1) Verilmesi gereken katma değer vergisi beyannamelerinden, en az üç döneme ait beyannamenin verilmiş olması hâlinde, bu yıla ait dönemlerden verilmiş olan beyannamelerdeki hesaplanan katma değer vergisi tutarlarının ortalaması bir yıla iblağ edilerek, artırıma esas olmak üzere yıllık hesaplanan katma değer vergisi tutarı bulunur ve bu tutar üzerinden bu fıkranın (a) bendinde belirtilen oranlara göre artırım tutarı hesaplanır.</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 xml:space="preserve">2) Hiç beyanname verilmemiş ya da bir veya iki döneme ilişkin beyanname verilmiş olması hâlinde, ilgili yıl için gelir veya kurumlar vergisi matrah artırımında bulunulmuş olması şartıyla artırılan matrah üzerinden %18 oranında katma değer vergisi artırımında bulunmak suretiyle bu fıkradan yararlanılır. Bu durumda olan adi ortaklık, </w:t>
      </w:r>
      <w:proofErr w:type="spellStart"/>
      <w:r w:rsidRPr="0033768B">
        <w:rPr>
          <w:bCs/>
          <w:i/>
          <w:color w:val="010000"/>
          <w:szCs w:val="22"/>
          <w:shd w:val="clear" w:color="auto" w:fill="FFFFFF"/>
        </w:rPr>
        <w:t>kollektif</w:t>
      </w:r>
      <w:proofErr w:type="spellEnd"/>
      <w:r w:rsidRPr="0033768B">
        <w:rPr>
          <w:bCs/>
          <w:i/>
          <w:color w:val="010000"/>
          <w:szCs w:val="22"/>
          <w:shd w:val="clear" w:color="auto" w:fill="FFFFFF"/>
        </w:rPr>
        <w:t xml:space="preserve"> ve adi komandit ortaklıklarda ortakların tamamının gelir veya kurumlar vergisi yönünden matrah artırımında bulunmaları şarttır.</w:t>
      </w:r>
    </w:p>
    <w:p w:rsidR="000B7CC5" w:rsidRPr="0033768B" w:rsidRDefault="000B7CC5" w:rsidP="0033768B">
      <w:pPr>
        <w:spacing w:after="200"/>
        <w:ind w:right="283" w:firstLine="709"/>
        <w:jc w:val="both"/>
        <w:rPr>
          <w:i/>
          <w:color w:val="010000"/>
          <w:szCs w:val="22"/>
        </w:rPr>
      </w:pPr>
      <w:r w:rsidRPr="0033768B">
        <w:rPr>
          <w:bCs/>
          <w:i/>
          <w:color w:val="010000"/>
          <w:szCs w:val="22"/>
          <w:shd w:val="clear" w:color="auto" w:fill="FFFFFF"/>
        </w:rPr>
        <w:t>3) İlgili takvim yılı içindeki işlemlerin tamamının istisnalar kapsamındaki teslim ve hizmetlerden oluşması, tecil-terkin uygulaması kapsamındaki teslimlerden oluşması veya diğer nedenlerle takvim yılının bütün dönemlerinde hesaplanan katma değer vergisi bulunmaması hâlinde, ilgili yıl için gelir veya kurumlar vergisi matrah artırımında bulunulmuş olması şartıyla artırılan matrah üzerinden %18 oranında katma değer vergisi artırımında bulunmak suretiyle bu fıkradan yararlanılır. Şu kadar ki, ilgili takvim yılı içinde bu alt bentte belirtilen durumların yanı sıra vergiye tabi diğer işlemlerin de mevcudiyeti nedeniyle hesaplanan vergisi çıkan mükellefler ile yıl içinde beyannamelerinin tamamını vermekle birlikte beyannamelerinin bazılarında hesaplanan katma değer vergisi bulunmayan mükelleflerin bu fıkra hükmüne göre ödemeleri gereken katma değer vergisi tutarı, yukarıda belirtildiği şekilde hesaplanacak %18 oranındaki katma değer vergisi tutarından aşağı olmamak kaydıyla, hesaplanan katma değer vergisi bulunan beyannamelerdeki vergiler toplamına bu fıkranın (a) bendinde belirtilen oranlar uygulanmak suretiyle hesaplanır. Bu kapsama giren mükellefler, gelir veya kurumlar vergisi için matrah artırımında bulunmamaları hâlinde bu fıkra hükmünden yararlanamaz.</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 xml:space="preserve">e) </w:t>
      </w:r>
      <w:r w:rsidRPr="0033768B">
        <w:rPr>
          <w:b/>
          <w:bCs/>
          <w:i/>
          <w:color w:val="010000"/>
          <w:szCs w:val="22"/>
          <w:shd w:val="clear" w:color="auto" w:fill="FFFFFF"/>
        </w:rPr>
        <w:t>Artırım talebinde bulunulan yılları izleyen dönemlerde yapılacak vergi incelemelerine ilişkin olarak artırım talebinde bulunulan dönemler için, sonraki dönemlere devreden katma değer vergisi yönünden</w:t>
      </w:r>
      <w:r w:rsidRPr="0033768B">
        <w:rPr>
          <w:bCs/>
          <w:i/>
          <w:color w:val="010000"/>
          <w:szCs w:val="22"/>
          <w:shd w:val="clear" w:color="auto" w:fill="FFFFFF"/>
        </w:rPr>
        <w:t xml:space="preserve"> ve artırım talebinde bulunulan dönemler için ihraç kaydıyla teslimlerden veya iade hakkı doğuran işlemlerden doğan terkin ve iade işlemleri ile ilgili inceleme ve tarhiyat hakkı saklıdır. Sonraki dönemlere devreden katma değer vergisi yönünden yapılan incelemelerde artırım talebinde bulunulan dönemler için tarhiyat önerilemez.</w:t>
      </w:r>
    </w:p>
    <w:p w:rsidR="000B7CC5" w:rsidRPr="0033768B" w:rsidRDefault="000B7CC5" w:rsidP="0033768B">
      <w:pPr>
        <w:spacing w:after="200"/>
        <w:ind w:right="283" w:firstLine="709"/>
        <w:jc w:val="both"/>
        <w:rPr>
          <w:b/>
          <w:bCs/>
          <w:i/>
          <w:color w:val="010000"/>
          <w:szCs w:val="22"/>
          <w:shd w:val="clear" w:color="auto" w:fill="FFFFFF"/>
        </w:rPr>
      </w:pPr>
      <w:r w:rsidRPr="0033768B">
        <w:rPr>
          <w:bCs/>
          <w:i/>
          <w:color w:val="010000"/>
          <w:szCs w:val="22"/>
          <w:shd w:val="clear" w:color="auto" w:fill="FFFFFF"/>
        </w:rPr>
        <w:t>…”</w:t>
      </w:r>
    </w:p>
    <w:p w:rsidR="000B7CC5" w:rsidRPr="0033768B" w:rsidRDefault="000B7CC5" w:rsidP="0033768B">
      <w:pPr>
        <w:spacing w:after="200"/>
        <w:ind w:right="283" w:firstLine="709"/>
        <w:jc w:val="both"/>
        <w:rPr>
          <w:bCs/>
          <w:color w:val="010000"/>
        </w:rPr>
      </w:pPr>
      <w:r w:rsidRPr="0033768B">
        <w:rPr>
          <w:b/>
          <w:bCs/>
          <w:color w:val="010000"/>
          <w:shd w:val="clear" w:color="auto" w:fill="FFFFFF"/>
        </w:rPr>
        <w:t>B.</w:t>
      </w:r>
      <w:r w:rsidRPr="0033768B">
        <w:rPr>
          <w:bCs/>
          <w:color w:val="010000"/>
          <w:shd w:val="clear" w:color="auto" w:fill="FFFFFF"/>
        </w:rPr>
        <w:t xml:space="preserve"> 7143 sayılı Kanun’un 5. maddesinin (3) numaralı fıkrasının ilgili kısmı şöyledir: </w:t>
      </w:r>
    </w:p>
    <w:p w:rsidR="000B7CC5" w:rsidRPr="0033768B" w:rsidRDefault="0033768B" w:rsidP="0033768B">
      <w:pPr>
        <w:spacing w:after="200"/>
        <w:ind w:right="283" w:firstLine="709"/>
        <w:jc w:val="both"/>
        <w:rPr>
          <w:i/>
          <w:color w:val="010000"/>
          <w:szCs w:val="22"/>
        </w:rPr>
      </w:pPr>
      <w:r w:rsidRPr="0033768B">
        <w:rPr>
          <w:bCs/>
          <w:i/>
          <w:color w:val="010000"/>
          <w:szCs w:val="22"/>
          <w:shd w:val="clear" w:color="auto" w:fill="FFFFFF"/>
        </w:rPr>
        <w:t xml:space="preserve"> </w:t>
      </w:r>
      <w:r w:rsidR="000B7CC5" w:rsidRPr="0033768B">
        <w:rPr>
          <w:bCs/>
          <w:i/>
          <w:color w:val="010000"/>
          <w:szCs w:val="22"/>
          <w:shd w:val="clear" w:color="auto" w:fill="FFFFFF"/>
        </w:rPr>
        <w:t>“</w:t>
      </w:r>
      <w:r w:rsidR="000B7CC5" w:rsidRPr="0033768B">
        <w:rPr>
          <w:i/>
          <w:color w:val="010000"/>
          <w:szCs w:val="22"/>
        </w:rPr>
        <w:t>(3) Mükellefler, bu fıkrada belirtilen şartlar dâhilinde katma değer vergisini artırarak bu maddede belirtilen süre ve şekilde ödemeleri halinde, kendileri nezdinde söz konusu vergiyi ödemeyi kabul ettikleri yıllara ait vergilendirme dönemleri ile ilgili olarak katma değer vergisi incelemesi ve tarhiyatı yapılmaz.</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a) Katma değer vergisi mükellefleri, her bir vergilendirme dönemine ilişkin olarak verdikleri beyannamelerindeki (</w:t>
      </w:r>
      <w:proofErr w:type="spellStart"/>
      <w:r w:rsidRPr="0033768B">
        <w:rPr>
          <w:bCs/>
          <w:i/>
          <w:color w:val="010000"/>
          <w:szCs w:val="22"/>
          <w:shd w:val="clear" w:color="auto" w:fill="FFFFFF"/>
        </w:rPr>
        <w:t>ihtirazi</w:t>
      </w:r>
      <w:proofErr w:type="spellEnd"/>
      <w:r w:rsidRPr="0033768B">
        <w:rPr>
          <w:bCs/>
          <w:i/>
          <w:color w:val="010000"/>
          <w:szCs w:val="22"/>
          <w:shd w:val="clear" w:color="auto" w:fill="FFFFFF"/>
        </w:rPr>
        <w:t xml:space="preserve"> kayıtla verilenler dâhil) hesaplanan katma değer vergisinin yıllık toplamı üzerinden 2013 yılı için %3,5, 2014 yılı için %3, 2015 yılı için %2,5, 2016 yılı için %2 ve 2017 yılı için %1,5 oranından az olmamak üzere belirlenecek katma değer vergisini, vergi artırımı olarak bu Kanunun yayımı tarihini izleyen üçüncü ayın sonuna kadar beyan ederler. 25/10/1984 tarihli ve 3065 sayılı Katma Değer Vergisi Kanununun 11 inci maddesinin (1) numaralı fıkrasının </w:t>
      </w:r>
      <w:r w:rsidRPr="0033768B">
        <w:rPr>
          <w:bCs/>
          <w:i/>
          <w:color w:val="010000"/>
          <w:szCs w:val="22"/>
          <w:shd w:val="clear" w:color="auto" w:fill="FFFFFF"/>
        </w:rPr>
        <w:lastRenderedPageBreak/>
        <w:t xml:space="preserve">(c) bendi ve geçici </w:t>
      </w:r>
      <w:proofErr w:type="gramStart"/>
      <w:r w:rsidRPr="0033768B">
        <w:rPr>
          <w:bCs/>
          <w:i/>
          <w:color w:val="010000"/>
          <w:szCs w:val="22"/>
          <w:shd w:val="clear" w:color="auto" w:fill="FFFFFF"/>
        </w:rPr>
        <w:t xml:space="preserve">17 </w:t>
      </w:r>
      <w:proofErr w:type="spellStart"/>
      <w:r w:rsidRPr="0033768B">
        <w:rPr>
          <w:bCs/>
          <w:i/>
          <w:color w:val="010000"/>
          <w:szCs w:val="22"/>
          <w:shd w:val="clear" w:color="auto" w:fill="FFFFFF"/>
        </w:rPr>
        <w:t>nci</w:t>
      </w:r>
      <w:proofErr w:type="spellEnd"/>
      <w:proofErr w:type="gramEnd"/>
      <w:r w:rsidRPr="0033768B">
        <w:rPr>
          <w:bCs/>
          <w:i/>
          <w:color w:val="010000"/>
          <w:szCs w:val="22"/>
          <w:shd w:val="clear" w:color="auto" w:fill="FFFFFF"/>
        </w:rPr>
        <w:t xml:space="preserve"> maddesine göre tecil-terkin uygulamasından faydalanan mükellefler için artırıma esas tutarın belirlenmesinde, tecil edilen vergiler hesaplanan vergiden düşülür.</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b) Bir aylık vergilendirme dönemine tabi olan katma değer vergisi mükelleflerince, artırımda bulunulmak istenilen yıl içindeki vergilendirme dönemleri ile ilgili olarak;</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1) Verilmesi gereken katma değer vergisi beyannamelerinden, en az üç döneme ait beyannamenin verilmiş olması hâlinde, bu yıla ait dönemlerden verilmiş olan beyannamelerdeki hesaplanan katma değer vergisi tutarlarının ortalaması bir yıla iblağ edilerek, artırıma esas olmak üzere yıllık hesaplanan katma değer vergisi tutarı bulunur ve bu tutar üzerinden bu fıkranın (a) bendinde belirtilen oranlara göre artırım tutarı hesaplanır.</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 xml:space="preserve">2) Hiç beyanname verilmemiş ya da bir veya iki döneme ilişkin beyanname verilmiş olması hâlinde, ilgili yıl için gelir veya kurumlar vergisi matrah artırımında bulunulmuş olması şartıyla artırılan matrah üzerinden %18 oranında katma değer vergisi artırımında bulunmak suretiyle bu fıkradan yararlanılır. Bu durumda olan adi ortaklık, </w:t>
      </w:r>
      <w:proofErr w:type="spellStart"/>
      <w:r w:rsidRPr="0033768B">
        <w:rPr>
          <w:bCs/>
          <w:i/>
          <w:color w:val="010000"/>
          <w:szCs w:val="22"/>
          <w:shd w:val="clear" w:color="auto" w:fill="FFFFFF"/>
        </w:rPr>
        <w:t>kollektif</w:t>
      </w:r>
      <w:proofErr w:type="spellEnd"/>
      <w:r w:rsidRPr="0033768B">
        <w:rPr>
          <w:bCs/>
          <w:i/>
          <w:color w:val="010000"/>
          <w:szCs w:val="22"/>
          <w:shd w:val="clear" w:color="auto" w:fill="FFFFFF"/>
        </w:rPr>
        <w:t xml:space="preserve"> ve adi komandit ortaklıklarda ortakların tamamının gelir veya kurumlar vergisi yönünden matrah artırımında bulunmaları şarttır.</w:t>
      </w:r>
    </w:p>
    <w:p w:rsidR="000B7CC5" w:rsidRPr="0033768B" w:rsidRDefault="000B7CC5" w:rsidP="0033768B">
      <w:pPr>
        <w:spacing w:after="200"/>
        <w:ind w:right="283" w:firstLine="709"/>
        <w:jc w:val="both"/>
        <w:rPr>
          <w:b/>
          <w:bCs/>
          <w:color w:val="010000"/>
          <w:szCs w:val="22"/>
          <w:shd w:val="clear" w:color="auto" w:fill="FFFFFF"/>
        </w:rPr>
      </w:pPr>
      <w:r w:rsidRPr="0033768B">
        <w:rPr>
          <w:bCs/>
          <w:i/>
          <w:color w:val="010000"/>
          <w:szCs w:val="22"/>
          <w:shd w:val="clear" w:color="auto" w:fill="FFFFFF"/>
        </w:rPr>
        <w:t>3) İlgili takvim yılı içindeki işlemlerin tamamının istisnalar kapsamındaki teslim ve hizmetlerden oluşması veya diğer nedenlerle hesaplanan katma değer vergisi bulunmaması ile tecil-terkin uygulaması kapsamındaki teslimlerden oluşması hâlinde, ilgili yıl için gelir veya kurumlar vergisi matrah artırımında bulunulmuş olması şartıyla artırılan matrah üzerinden %18 oranında katma değer vergisi artırımında bulunmak suretiyle bu fıkradan yararlanılır. Şu kadar ki, ilgili takvim yılı içinde bu alt bentte belirtilen durumların yanı sıra vergiye tabi diğer işlemlerin de mevcudiyeti nedeniyle hesaplanan vergisi çıkan mükelleflerin bu fıkra hükmüne göre ödemeleri gereken katma değer vergisi tutarı, yukarıda belirtildiği şekilde hesaplanacak %18 oranındaki katma değer vergisi tutarından aşağı olamaz. Bu kapsama giren mükellefler, gelir veya kurumlar vergisi için matrah artırımında bulunmamaları hâlinde bu fıkra hükmünden yararlanamaz.</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e)</w:t>
      </w:r>
      <w:r w:rsidRPr="0033768B">
        <w:rPr>
          <w:bCs/>
          <w:color w:val="010000"/>
          <w:szCs w:val="22"/>
          <w:shd w:val="clear" w:color="auto" w:fill="FFFFFF"/>
        </w:rPr>
        <w:t xml:space="preserve"> </w:t>
      </w:r>
      <w:r w:rsidRPr="0033768B">
        <w:rPr>
          <w:b/>
          <w:bCs/>
          <w:i/>
          <w:color w:val="010000"/>
          <w:szCs w:val="22"/>
          <w:shd w:val="clear" w:color="auto" w:fill="FFFFFF"/>
        </w:rPr>
        <w:t>Artırım talebinde bulunulan yılları izleyen dönemlerde yapılacak vergi incelemelerine ilişkin olarak artırım talebinde bulunulan dönemler için, sonraki dönemlere devreden katma değer vergisi yönünden</w:t>
      </w:r>
      <w:r w:rsidRPr="0033768B">
        <w:rPr>
          <w:bCs/>
          <w:i/>
          <w:color w:val="010000"/>
          <w:szCs w:val="22"/>
          <w:shd w:val="clear" w:color="auto" w:fill="FFFFFF"/>
        </w:rPr>
        <w:t xml:space="preserve"> ve </w:t>
      </w:r>
      <w:bookmarkStart w:id="4" w:name="_Hlk159315420"/>
      <w:r w:rsidRPr="0033768B">
        <w:rPr>
          <w:bCs/>
          <w:i/>
          <w:color w:val="010000"/>
          <w:szCs w:val="22"/>
          <w:shd w:val="clear" w:color="auto" w:fill="FFFFFF"/>
        </w:rPr>
        <w:t>artırım talebinde bulunulan dönemler için ihraç kaydıyla teslimlerden veya iade hakkı doğuran işlemlerden doğan terkin ve iade işlemleri ile ilgili</w:t>
      </w:r>
      <w:bookmarkEnd w:id="4"/>
      <w:r w:rsidRPr="0033768B">
        <w:rPr>
          <w:bCs/>
          <w:i/>
          <w:color w:val="010000"/>
          <w:szCs w:val="22"/>
          <w:shd w:val="clear" w:color="auto" w:fill="FFFFFF"/>
        </w:rPr>
        <w:t xml:space="preserve"> inceleme ve tarhiyat hakkı saklıdır. Sonraki dönemlere devreden katma değer vergisi yönünden yapılan incelemelerde artırım talebinde bulunulan dönemler için tarhiyat önerilemez.</w:t>
      </w:r>
    </w:p>
    <w:p w:rsidR="000B7CC5" w:rsidRPr="0033768B" w:rsidRDefault="000B7CC5" w:rsidP="0033768B">
      <w:pPr>
        <w:spacing w:after="200"/>
        <w:ind w:right="283" w:firstLine="709"/>
        <w:jc w:val="both"/>
        <w:rPr>
          <w:bCs/>
          <w:i/>
          <w:color w:val="010000"/>
          <w:szCs w:val="22"/>
          <w:shd w:val="clear" w:color="auto" w:fill="FFFFFF"/>
        </w:rPr>
      </w:pPr>
      <w:r w:rsidRPr="0033768B">
        <w:rPr>
          <w:bCs/>
          <w:i/>
          <w:color w:val="010000"/>
          <w:szCs w:val="22"/>
          <w:shd w:val="clear" w:color="auto" w:fill="FFFFFF"/>
        </w:rPr>
        <w:t>…”</w:t>
      </w:r>
    </w:p>
    <w:p w:rsidR="000B7CC5" w:rsidRPr="0033768B" w:rsidRDefault="000B7CC5" w:rsidP="0033768B">
      <w:pPr>
        <w:spacing w:after="200"/>
        <w:ind w:right="283" w:firstLine="709"/>
        <w:jc w:val="both"/>
        <w:rPr>
          <w:b/>
          <w:bCs/>
          <w:color w:val="010000"/>
          <w:shd w:val="clear" w:color="auto" w:fill="FFFFFF"/>
        </w:rPr>
      </w:pPr>
      <w:r w:rsidRPr="0033768B">
        <w:rPr>
          <w:b/>
          <w:bCs/>
          <w:color w:val="010000"/>
          <w:shd w:val="clear" w:color="auto" w:fill="FFFFFF"/>
        </w:rPr>
        <w:t>II. İLK İNCELEME</w:t>
      </w:r>
    </w:p>
    <w:p w:rsidR="000B7CC5" w:rsidRPr="0033768B" w:rsidRDefault="000B7CC5" w:rsidP="0033768B">
      <w:pPr>
        <w:spacing w:after="200"/>
        <w:ind w:right="283" w:firstLine="709"/>
        <w:jc w:val="both"/>
        <w:rPr>
          <w:b/>
          <w:bCs/>
          <w:color w:val="010000"/>
          <w:shd w:val="clear" w:color="auto" w:fill="FFFFFF"/>
        </w:rPr>
      </w:pPr>
      <w:r w:rsidRPr="0033768B">
        <w:rPr>
          <w:b/>
          <w:bCs/>
          <w:color w:val="010000"/>
          <w:shd w:val="clear" w:color="auto" w:fill="FFFFFF"/>
        </w:rPr>
        <w:t>A. E.2023/183 Sayılı Başvuru Yönünden</w:t>
      </w:r>
    </w:p>
    <w:p w:rsidR="000B7CC5" w:rsidRPr="0033768B" w:rsidRDefault="000B7CC5" w:rsidP="0033768B">
      <w:pPr>
        <w:spacing w:after="200"/>
        <w:ind w:right="283" w:firstLine="709"/>
        <w:jc w:val="both"/>
        <w:rPr>
          <w:color w:val="010000"/>
          <w:shd w:val="clear" w:color="auto" w:fill="FFFFFF"/>
        </w:rPr>
      </w:pPr>
      <w:r w:rsidRPr="0033768B">
        <w:rPr>
          <w:color w:val="010000"/>
          <w:shd w:val="clear" w:color="auto" w:fill="FFFFFF"/>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33768B">
        <w:rPr>
          <w:color w:val="010000"/>
          <w:shd w:val="clear" w:color="auto" w:fill="FFFFFF"/>
        </w:rPr>
        <w:t>İNCE’nin</w:t>
      </w:r>
      <w:proofErr w:type="spellEnd"/>
      <w:r w:rsidRPr="0033768B">
        <w:rPr>
          <w:color w:val="010000"/>
          <w:shd w:val="clear" w:color="auto" w:fill="FFFFFF"/>
        </w:rPr>
        <w:t xml:space="preserve"> katılımlarıyla 27/12/2023 tarihinde yapılan ilk inceleme toplantısında dosyada eksiklik bulunmadığından işin esasının incelenmesine OYBİRLİĞİYLE karar verilmiştir.</w:t>
      </w:r>
    </w:p>
    <w:p w:rsidR="000B7CC5" w:rsidRPr="0033768B" w:rsidRDefault="000B7CC5" w:rsidP="0033768B">
      <w:pPr>
        <w:spacing w:after="200"/>
        <w:ind w:right="283" w:firstLine="709"/>
        <w:jc w:val="both"/>
        <w:rPr>
          <w:b/>
          <w:bCs/>
          <w:color w:val="010000"/>
        </w:rPr>
      </w:pPr>
      <w:r w:rsidRPr="0033768B">
        <w:rPr>
          <w:b/>
          <w:bCs/>
          <w:color w:val="010000"/>
        </w:rPr>
        <w:t>B. E.2023/184 Sayılı Başvuru Yönünden</w:t>
      </w:r>
    </w:p>
    <w:p w:rsidR="000B7CC5" w:rsidRPr="0033768B" w:rsidRDefault="000B7CC5" w:rsidP="0033768B">
      <w:pPr>
        <w:spacing w:after="200"/>
        <w:ind w:right="283" w:firstLine="709"/>
        <w:jc w:val="both"/>
        <w:rPr>
          <w:bCs/>
          <w:color w:val="010000"/>
        </w:rPr>
      </w:pPr>
      <w:r w:rsidRPr="0033768B">
        <w:rPr>
          <w:bCs/>
          <w:color w:val="010000"/>
        </w:rPr>
        <w:lastRenderedPageBreak/>
        <w:t xml:space="preserve">2. Anılan İçtüzük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33768B">
        <w:rPr>
          <w:bCs/>
          <w:color w:val="010000"/>
        </w:rPr>
        <w:t>İNCE’nin</w:t>
      </w:r>
      <w:proofErr w:type="spellEnd"/>
      <w:r w:rsidRPr="0033768B">
        <w:rPr>
          <w:bCs/>
          <w:color w:val="010000"/>
        </w:rPr>
        <w:t xml:space="preserve"> katılımlarıyla 27/12/2023 tarihinde yapılan ilk inceleme toplantısında dosyada eksiklik bulunmadığından işin esasının incelenmesine OYBİRLİĞİYLE karar verilmiştir.</w:t>
      </w:r>
    </w:p>
    <w:p w:rsidR="000B7CC5" w:rsidRPr="0033768B" w:rsidRDefault="000B7CC5" w:rsidP="0033768B">
      <w:pPr>
        <w:spacing w:after="200"/>
        <w:ind w:right="283" w:firstLine="709"/>
        <w:jc w:val="both"/>
        <w:rPr>
          <w:b/>
          <w:bCs/>
          <w:color w:val="010000"/>
        </w:rPr>
      </w:pPr>
      <w:r w:rsidRPr="0033768B">
        <w:rPr>
          <w:b/>
          <w:bCs/>
          <w:color w:val="010000"/>
        </w:rPr>
        <w:t>III. BİRLEŞTİRME KARARI</w:t>
      </w:r>
    </w:p>
    <w:p w:rsidR="000B7CC5" w:rsidRPr="0033768B" w:rsidRDefault="000B7CC5" w:rsidP="0033768B">
      <w:pPr>
        <w:spacing w:after="200"/>
        <w:ind w:right="283" w:firstLine="709"/>
        <w:jc w:val="both"/>
        <w:rPr>
          <w:b/>
          <w:bCs/>
          <w:color w:val="010000"/>
        </w:rPr>
      </w:pPr>
      <w:r w:rsidRPr="0033768B">
        <w:rPr>
          <w:bCs/>
          <w:color w:val="010000"/>
        </w:rPr>
        <w:t xml:space="preserve">3. 11/5/2018 tarihli ve 7143 sayılı Vergi ve Diğer Bazı Alacakların Yeniden Yapılandırılması ile Bazı Kanunlarda Değişiklik Yapılmasına İlişkin Kanun’un 5. maddesinin (3) numaralı fıkrasının (e) bendinin birinci cümlesinin </w:t>
      </w:r>
      <w:bookmarkStart w:id="5" w:name="_Hlk159314968"/>
      <w:bookmarkStart w:id="6" w:name="_Hlk159253957"/>
      <w:r w:rsidRPr="0033768B">
        <w:rPr>
          <w:bCs/>
          <w:i/>
          <w:color w:val="010000"/>
        </w:rPr>
        <w:t>“Artırım talebinde bulunulan yılları izleyen dönemlerde yapılacak vergi incelemelerine ilişkin olarak artırım talebinde bulunulan dönemler için, sonraki dönemlere devreden katma değer vergisi yönünden…”</w:t>
      </w:r>
      <w:bookmarkEnd w:id="5"/>
      <w:r w:rsidRPr="0033768B">
        <w:rPr>
          <w:bCs/>
          <w:color w:val="010000"/>
        </w:rPr>
        <w:t xml:space="preserve"> bölümünün </w:t>
      </w:r>
      <w:bookmarkEnd w:id="6"/>
      <w:r w:rsidRPr="0033768B">
        <w:rPr>
          <w:bCs/>
          <w:color w:val="010000"/>
        </w:rPr>
        <w:t>iptaline karar verilmesi talebiyle yapılan itiraz başvurusuna ilişkin E.2023/184 sayılı davanın aralarındaki hukuki irtibat nedeniyle E.2023/183 sayılı dava ile BİRLEŞTİRİLMESİNE, esasının kapatılmasına, esas incelemenin E.2023/183 sayılı dosya üzerinden yürütülmesine 27/12/2023 tarihinde OYBİRLİĞİYLE karar verilmiştir.</w:t>
      </w:r>
    </w:p>
    <w:p w:rsidR="000B7CC5" w:rsidRPr="0033768B" w:rsidRDefault="000B7CC5" w:rsidP="0033768B">
      <w:pPr>
        <w:spacing w:after="200"/>
        <w:ind w:right="283" w:firstLine="709"/>
        <w:jc w:val="both"/>
        <w:rPr>
          <w:color w:val="010000"/>
        </w:rPr>
      </w:pPr>
      <w:r w:rsidRPr="0033768B">
        <w:rPr>
          <w:b/>
          <w:bCs/>
          <w:color w:val="010000"/>
        </w:rPr>
        <w:t>IV.</w:t>
      </w:r>
      <w:r w:rsidR="0033768B" w:rsidRPr="0033768B">
        <w:rPr>
          <w:b/>
          <w:bCs/>
          <w:color w:val="010000"/>
        </w:rPr>
        <w:t xml:space="preserve"> </w:t>
      </w:r>
      <w:r w:rsidRPr="0033768B">
        <w:rPr>
          <w:b/>
          <w:bCs/>
          <w:color w:val="010000"/>
          <w:shd w:val="clear" w:color="auto" w:fill="FFFFFF"/>
        </w:rPr>
        <w:t>ESASIN İNCELENMESİ</w:t>
      </w:r>
    </w:p>
    <w:p w:rsidR="000B7CC5" w:rsidRPr="0033768B" w:rsidRDefault="000B7CC5" w:rsidP="0033768B">
      <w:pPr>
        <w:spacing w:after="200"/>
        <w:ind w:right="283" w:firstLine="709"/>
        <w:jc w:val="both"/>
        <w:rPr>
          <w:color w:val="010000"/>
        </w:rPr>
      </w:pPr>
      <w:r w:rsidRPr="0033768B">
        <w:rPr>
          <w:color w:val="010000"/>
        </w:rPr>
        <w:t>4. Başvuru kararları ve ekleri, Raportör Cem GÜNDOĞDU tarafından hazırlanan işin esasına ilişkin rapor, itiraz konusu kanun hükümleri, dayanılan Anayasa kuralları ve bunların gerekçeleri ile diğer yasama belgeleri okunup incelendikten sonra gereği görüşülüp düşünüldü:</w:t>
      </w:r>
    </w:p>
    <w:p w:rsidR="000B7CC5" w:rsidRPr="0033768B" w:rsidRDefault="000B7CC5" w:rsidP="0033768B">
      <w:pPr>
        <w:spacing w:after="200"/>
        <w:ind w:right="283" w:firstLine="709"/>
        <w:jc w:val="both"/>
        <w:rPr>
          <w:b/>
          <w:color w:val="010000"/>
        </w:rPr>
      </w:pPr>
      <w:r w:rsidRPr="0033768B">
        <w:rPr>
          <w:b/>
          <w:color w:val="010000"/>
        </w:rPr>
        <w:t>A.</w:t>
      </w:r>
      <w:r w:rsidR="0033768B" w:rsidRPr="0033768B">
        <w:rPr>
          <w:b/>
          <w:color w:val="010000"/>
        </w:rPr>
        <w:t xml:space="preserve"> </w:t>
      </w:r>
      <w:r w:rsidRPr="0033768B">
        <w:rPr>
          <w:b/>
          <w:color w:val="010000"/>
        </w:rPr>
        <w:t>Anlam ve Kapsam</w:t>
      </w:r>
    </w:p>
    <w:p w:rsidR="000B7CC5" w:rsidRPr="0033768B" w:rsidRDefault="000B7CC5" w:rsidP="0033768B">
      <w:pPr>
        <w:spacing w:after="200"/>
        <w:ind w:right="283" w:firstLine="709"/>
        <w:jc w:val="both"/>
        <w:rPr>
          <w:color w:val="010000"/>
        </w:rPr>
      </w:pPr>
      <w:r w:rsidRPr="0033768B">
        <w:rPr>
          <w:color w:val="010000"/>
        </w:rPr>
        <w:t>5. Devlet ile vergi mükellefleri arasındaki vergi ilişkisinde tarafların yetki ve ödevleri kanunlardan doğmaktadır. Vergi mükellefleri vergi borçlarını kanunlarda belirlenen şartlara uygun biçimde ödemek zorundadır. Mükellef tarafından vergi borcunun zamanında ve eksiksiz bir şekilde ödenmesinin doğal sonucu vergi borcunun ortadan kalkmasıdır (AYM, E.2019/100, K.2020/62, 22/10/2020, § 3).</w:t>
      </w:r>
    </w:p>
    <w:p w:rsidR="000B7CC5" w:rsidRPr="0033768B" w:rsidRDefault="000B7CC5" w:rsidP="0033768B">
      <w:pPr>
        <w:spacing w:after="200"/>
        <w:ind w:right="283" w:firstLine="709"/>
        <w:jc w:val="both"/>
        <w:rPr>
          <w:color w:val="010000"/>
        </w:rPr>
      </w:pPr>
      <w:r w:rsidRPr="0033768B">
        <w:rPr>
          <w:color w:val="010000"/>
        </w:rPr>
        <w:t>6. Bununla birlikte devlet, egemenlik yetkisini kullanarak kamu hizmetlerinin finansmanı için kişilerden aldığı vergi, resim ve harçların tamamının veya bir kısmının tahsilinden ve vergilendirme ödevinin zamanında yerine getirilmemesi veya eksik yerine getirilmesi dolayısıyla sahip olduğu yaptırım uygulama yetkisinden vazgeçebilmektedir (AYM, E.2019/100, K.2020/62, 22/10/2020, § 4).</w:t>
      </w:r>
    </w:p>
    <w:p w:rsidR="000B7CC5" w:rsidRPr="0033768B" w:rsidRDefault="000B7CC5" w:rsidP="0033768B">
      <w:pPr>
        <w:spacing w:after="200"/>
        <w:ind w:right="283" w:firstLine="709"/>
        <w:jc w:val="both"/>
        <w:rPr>
          <w:color w:val="010000"/>
          <w:shd w:val="clear" w:color="auto" w:fill="FFFFFF"/>
        </w:rPr>
      </w:pPr>
      <w:r w:rsidRPr="0033768B">
        <w:rPr>
          <w:color w:val="010000"/>
        </w:rPr>
        <w:t xml:space="preserve">7. </w:t>
      </w:r>
      <w:r w:rsidRPr="0033768B">
        <w:rPr>
          <w:color w:val="010000"/>
          <w:shd w:val="clear" w:color="auto" w:fill="FFFFFF"/>
        </w:rPr>
        <w:t>Bu kapsamda kabul edilmiş olan yasal düzenlemelerden olan</w:t>
      </w:r>
      <w:r w:rsidR="0033768B" w:rsidRPr="0033768B">
        <w:rPr>
          <w:color w:val="010000"/>
          <w:shd w:val="clear" w:color="auto" w:fill="FFFFFF"/>
        </w:rPr>
        <w:t xml:space="preserve"> </w:t>
      </w:r>
      <w:r w:rsidRPr="0033768B">
        <w:rPr>
          <w:color w:val="010000"/>
          <w:shd w:val="clear" w:color="auto" w:fill="FFFFFF"/>
        </w:rPr>
        <w:t>7326 ve 7143 sayılı Kanunlar,</w:t>
      </w:r>
      <w:r w:rsidR="0033768B" w:rsidRPr="0033768B">
        <w:rPr>
          <w:i/>
          <w:iCs/>
          <w:color w:val="010000"/>
          <w:shd w:val="clear" w:color="auto" w:fill="FFFFFF"/>
        </w:rPr>
        <w:t xml:space="preserve"> </w:t>
      </w:r>
      <w:r w:rsidRPr="0033768B">
        <w:rPr>
          <w:color w:val="010000"/>
          <w:shd w:val="clear" w:color="auto" w:fill="FFFFFF"/>
        </w:rPr>
        <w:t>diğer kamu alacakları ile birlikte 4/1/1961 tarihli ve 213 sayılı Vergi Usul Kanunu kapsamına giren vergi, resim, harçlar ile bunlara ilişkin vergi cezalarını, gecikme faizlerini, gecikme zamlarını ve vergi aslına bağlı olmayan vergi cezalarını kapsamına almıştır.</w:t>
      </w:r>
    </w:p>
    <w:p w:rsidR="000B7CC5" w:rsidRPr="0033768B" w:rsidRDefault="000B7CC5" w:rsidP="0033768B">
      <w:pPr>
        <w:spacing w:after="200"/>
        <w:ind w:right="283" w:firstLine="709"/>
        <w:jc w:val="both"/>
        <w:rPr>
          <w:color w:val="010000"/>
        </w:rPr>
      </w:pPr>
      <w:r w:rsidRPr="0033768B">
        <w:rPr>
          <w:color w:val="010000"/>
        </w:rPr>
        <w:t xml:space="preserve">8. 7326 ve 7143 sayılı Kanunların itiraz konusu kuralların da yer aldığı 5. maddelerinde matrah ve vergi artırımı düzenlenmiştir. Anılan maddelerin (3) numaralı fıkralarında ise mükelleflerin fıkralarda belirtilen şartlar kapsamında katma değer vergisini artırarak belirtilen süre ve şekilde ödemeleri hâlinde, söz konusu vergiyi ödemeyi kabul ettikleri yıllara ait vergilendirme dönemleri ile ilgili olarak kendileri nezdinde katma değer vergisi incelemesi ve tarhiyatı yapılmayacağı belirtilmiştir. Bu itibarla mükellef hakkında katma değer vergisini artırdığı yıllara ait vergilendirme dönemleri ile ilgili olarak vergi incelemesi ve tarhiyatı yapılmamaktadır. Başka bir </w:t>
      </w:r>
      <w:r w:rsidRPr="0033768B">
        <w:rPr>
          <w:color w:val="010000"/>
        </w:rPr>
        <w:lastRenderedPageBreak/>
        <w:t xml:space="preserve">deyişle matrah ve vergi artırımı, vergi idaresinin yapabileceği vergi incelemesi veya tarhiyatına karşı mükellef açısından bir koruma sağlamaktadır. </w:t>
      </w:r>
    </w:p>
    <w:p w:rsidR="000B7CC5" w:rsidRPr="0033768B" w:rsidRDefault="000B7CC5" w:rsidP="0033768B">
      <w:pPr>
        <w:spacing w:after="200"/>
        <w:ind w:right="283" w:firstLine="709"/>
        <w:jc w:val="both"/>
        <w:rPr>
          <w:color w:val="010000"/>
        </w:rPr>
      </w:pPr>
      <w:r w:rsidRPr="0033768B">
        <w:rPr>
          <w:color w:val="010000"/>
        </w:rPr>
        <w:t xml:space="preserve">9. Anılan fıkraların (e) bentlerinin birinci cümlelerinde ise artırım talebinde bulunulan yılları izleyen dönemlerde yapılacak vergi incelemelerine ilişkin olarak artırım talebinde bulunulan dönemler için, sonraki dönemlere devreden katma değer vergisi yönünden ve artırım talebinde bulunulan dönemler için ihraç kaydıyla teslimlerden veya iade hakkı doğuran işlemlerden doğan terkin ve iade işlemleri ile ilgili inceleme ve tarhiyat hakkının saklı olduğu hükme bağlanmıştır. Anılan cümlelerin </w:t>
      </w:r>
      <w:r w:rsidRPr="0033768B">
        <w:rPr>
          <w:i/>
          <w:color w:val="010000"/>
        </w:rPr>
        <w:t>“Artırım talebinde bulunulan yılları izleyen dönemlerde yapılacak vergi incelemelerine ilişkin olarak artırım talebinde bulunulan dönemler için, sonraki dönemlere devreden katma değer vergisi yönünden…”</w:t>
      </w:r>
      <w:r w:rsidRPr="0033768B">
        <w:rPr>
          <w:color w:val="010000"/>
        </w:rPr>
        <w:t xml:space="preserve"> bölümleri itiraz konusu kuralları oluşturmaktadır.</w:t>
      </w:r>
    </w:p>
    <w:p w:rsidR="000B7CC5" w:rsidRPr="0033768B" w:rsidRDefault="000B7CC5" w:rsidP="0033768B">
      <w:pPr>
        <w:spacing w:after="200"/>
        <w:ind w:right="283" w:firstLine="709"/>
        <w:jc w:val="both"/>
        <w:rPr>
          <w:b/>
          <w:color w:val="010000"/>
        </w:rPr>
      </w:pPr>
      <w:r w:rsidRPr="0033768B">
        <w:rPr>
          <w:b/>
          <w:color w:val="010000"/>
        </w:rPr>
        <w:t>B. İtirazların Gerekçeleri</w:t>
      </w:r>
    </w:p>
    <w:p w:rsidR="000B7CC5" w:rsidRPr="0033768B" w:rsidRDefault="000B7CC5" w:rsidP="0033768B">
      <w:pPr>
        <w:spacing w:after="200"/>
        <w:ind w:right="283" w:firstLine="709"/>
        <w:jc w:val="both"/>
        <w:rPr>
          <w:color w:val="010000"/>
        </w:rPr>
      </w:pPr>
      <w:r w:rsidRPr="0033768B">
        <w:rPr>
          <w:color w:val="010000"/>
        </w:rPr>
        <w:t>10. Başvuru kararlarında özetle; katma değer vergisini artıran mükelleflerin artırım yaptıkları dönemlere ilişkin olarak inceleme yapılmasının itiraz konusu kurallarla mümkün hâle getirildiği, yapılan inceleme sonucunda artırım yapılan dönemlerde ödenecek vergisi çıkan mükelleflere tarhiyat önerilemeyeceği gözetildiğinde bu mükelleflerin diğer mükelleflere nazaran daha avantajlı bir konumda yer aldıkları, ayrıca artırım yapmak suretiyle hesap ve işlemlerinin denetlenmeyeceğini düşünen mükelleflerin hem artırım yapmak suretiyle vergi ödedikleri hem de devreden katma değer vergisinden kaynaklı vergiyi ödemek zorunda bırakıldıkları, sonraki döneme devreden katma değer vergisi yönünden inceleme yapılması hususunun da belirsiz olduğu belirtilerek kuralların Anayasa’nın 2., 10. ve 73. maddelerine aykırı olduğu ileri sürülmüştür.</w:t>
      </w:r>
    </w:p>
    <w:p w:rsidR="000B7CC5" w:rsidRPr="0033768B" w:rsidRDefault="000B7CC5" w:rsidP="0033768B">
      <w:pPr>
        <w:spacing w:after="200"/>
        <w:ind w:right="283" w:firstLine="709"/>
        <w:jc w:val="both"/>
        <w:rPr>
          <w:b/>
          <w:color w:val="010000"/>
        </w:rPr>
      </w:pPr>
      <w:r w:rsidRPr="0033768B">
        <w:rPr>
          <w:b/>
          <w:color w:val="010000"/>
        </w:rPr>
        <w:t>C. Anayasa’ya Aykırılık Sorunu</w:t>
      </w:r>
    </w:p>
    <w:p w:rsidR="000B7CC5" w:rsidRPr="0033768B" w:rsidRDefault="000B7CC5" w:rsidP="0033768B">
      <w:pPr>
        <w:spacing w:after="200"/>
        <w:ind w:right="283" w:firstLine="709"/>
        <w:jc w:val="both"/>
        <w:rPr>
          <w:color w:val="010000"/>
        </w:rPr>
      </w:pPr>
      <w:r w:rsidRPr="0033768B">
        <w:rPr>
          <w:color w:val="010000"/>
        </w:rPr>
        <w:t>11. Anayasa’nın 2. maddesinde belirtilen hukuk devleti, eylem ve işlemleri hukuka uygun, insan haklarına dayanan, bu hak ve özgürlükleri koruyup güçlendiren, her alanda adil bir hukuk düzeni kurup bunu geliştirerek sürdüren, hukuki güvenliği sağlayan, Anayasa’ya aykırı durum ve tutumlardan kaçınan, hukukun üstün kurallarıyla kendini bağlı sayan, yargı denetimine açık olan devlettir.</w:t>
      </w:r>
    </w:p>
    <w:p w:rsidR="000B7CC5" w:rsidRPr="0033768B" w:rsidRDefault="000B7CC5" w:rsidP="0033768B">
      <w:pPr>
        <w:spacing w:after="200"/>
        <w:ind w:right="283" w:firstLine="709"/>
        <w:jc w:val="both"/>
        <w:rPr>
          <w:color w:val="010000"/>
        </w:rPr>
      </w:pPr>
      <w:r w:rsidRPr="0033768B">
        <w:rPr>
          <w:color w:val="010000"/>
        </w:rPr>
        <w:t>12. Hukuk devletinin temel ilkelerinden biri belirliliktir. Bu ilkeye göre yasal düzenlemelerin hem kişiler hem de idare yönünden herhangi bir duraksamaya ya da kuşkuya yer vermeyecek şekilde açık, net, anlaşılır ve uygulanabilir olması, ayrıca kamu otoritelerinin keyfî uygulamalarına karşı koruyucu önlem içermesi de gereklidir. Belirlilik ilkesi, hukuki güvenlikle bağlantılı olup hukuk güvenliği, normların öngörülebilir olmasını, bireylerin tüm eylem ve işlemlerinde devlete güven duyabilmesini, devletin de yasal düzenlemelerde bu güven duygusunu zedeleyici yöntemlerden kaçınmasını gerekli kılar. Bu bakımdan kanunun metni, bireylerin gerektiğinde hukuki yardım almak suretiyle hangi somut eylem ve olguya hangi hukuksal yaptırımın veya sonucun bağlandığını belirli bir açıklık ve kesinlikte öngörebilmelerine imkân verecek düzeyde kaleme alınmış olmalıdır.</w:t>
      </w:r>
    </w:p>
    <w:p w:rsidR="000B7CC5" w:rsidRPr="0033768B" w:rsidRDefault="000B7CC5" w:rsidP="0033768B">
      <w:pPr>
        <w:spacing w:after="200"/>
        <w:ind w:right="283" w:firstLine="709"/>
        <w:jc w:val="both"/>
        <w:rPr>
          <w:color w:val="010000"/>
        </w:rPr>
      </w:pPr>
      <w:r w:rsidRPr="0033768B">
        <w:rPr>
          <w:color w:val="010000"/>
        </w:rPr>
        <w:t xml:space="preserve">13. İtiraz konusu kurallarda </w:t>
      </w:r>
      <w:r w:rsidRPr="0033768B">
        <w:rPr>
          <w:bCs/>
          <w:color w:val="010000"/>
          <w:shd w:val="clear" w:color="auto" w:fill="FFFFFF"/>
        </w:rPr>
        <w:t>artırım talebinde bulunulan yılları izleyen dönemlerde yapılacak vergi incelemelerine ilişkin olarak artırım talebinde bulunulan dönemler için, sonraki dönemlere devreden katma değer vergisi yönünden</w:t>
      </w:r>
      <w:r w:rsidRPr="0033768B">
        <w:rPr>
          <w:bCs/>
          <w:i/>
          <w:color w:val="010000"/>
          <w:shd w:val="clear" w:color="auto" w:fill="FFFFFF"/>
        </w:rPr>
        <w:t xml:space="preserve"> </w:t>
      </w:r>
      <w:r w:rsidRPr="0033768B">
        <w:rPr>
          <w:bCs/>
          <w:color w:val="010000"/>
          <w:shd w:val="clear" w:color="auto" w:fill="FFFFFF"/>
        </w:rPr>
        <w:t>ve artırım talebinde bulunulan dönemler için ihraç kaydıyla teslimlerden veya iade hakkı doğuran işlemlerden doğan terkin ve iade işlemleri ile ilgili olarak inceleme ve tarhiyat yetkisinin saklı olduğu belirtilmiştir. Kuralların devamındaki cümlelerde ise s</w:t>
      </w:r>
      <w:r w:rsidRPr="0033768B">
        <w:rPr>
          <w:color w:val="010000"/>
        </w:rPr>
        <w:t>onraki dönemlere devreden katma değer vergisi yönünden yapılan incelemelerde artırım talebinde bulunulan dönemler için tarhiyatın önerilemeyeceği hükme bağlanmıştır.</w:t>
      </w:r>
      <w:r w:rsidRPr="0033768B">
        <w:rPr>
          <w:bCs/>
          <w:color w:val="010000"/>
          <w:shd w:val="clear" w:color="auto" w:fill="FFFFFF"/>
        </w:rPr>
        <w:t xml:space="preserve"> </w:t>
      </w:r>
    </w:p>
    <w:p w:rsidR="000B7CC5" w:rsidRPr="0033768B" w:rsidRDefault="000B7CC5" w:rsidP="0033768B">
      <w:pPr>
        <w:spacing w:after="200"/>
        <w:ind w:right="283" w:firstLine="709"/>
        <w:jc w:val="both"/>
        <w:rPr>
          <w:color w:val="010000"/>
          <w:shd w:val="clear" w:color="auto" w:fill="FFFFFF"/>
        </w:rPr>
      </w:pPr>
      <w:r w:rsidRPr="0033768B">
        <w:rPr>
          <w:color w:val="010000"/>
          <w:shd w:val="clear" w:color="auto" w:fill="FFFFFF"/>
        </w:rPr>
        <w:t>14. Bu itibarla kurallarla a</w:t>
      </w:r>
      <w:r w:rsidRPr="0033768B">
        <w:rPr>
          <w:color w:val="010000"/>
        </w:rPr>
        <w:t xml:space="preserve">rtırımdan yararlanılmasına rağmen inceleme ve tarhiyat yapılabilecek hâllerin </w:t>
      </w:r>
      <w:r w:rsidRPr="0033768B">
        <w:rPr>
          <w:color w:val="010000"/>
          <w:shd w:val="clear" w:color="auto" w:fill="FFFFFF"/>
        </w:rPr>
        <w:t xml:space="preserve">herhangi bir tereddüde yer vermeyecek şekilde açık ve net olarak </w:t>
      </w:r>
      <w:r w:rsidRPr="0033768B">
        <w:rPr>
          <w:color w:val="010000"/>
          <w:shd w:val="clear" w:color="auto" w:fill="FFFFFF"/>
        </w:rPr>
        <w:lastRenderedPageBreak/>
        <w:t>düzenlendiği gözetildiğinde kuralların belirli, ulaşılabilir ve öngörülebilir nitelikte olduğu anlaşılmaktadır.</w:t>
      </w:r>
    </w:p>
    <w:p w:rsidR="000B7CC5" w:rsidRPr="0033768B" w:rsidRDefault="000B7CC5" w:rsidP="0033768B">
      <w:pPr>
        <w:spacing w:after="200"/>
        <w:ind w:right="283" w:firstLine="709"/>
        <w:jc w:val="both"/>
        <w:rPr>
          <w:color w:val="010000"/>
          <w:shd w:val="clear" w:color="auto" w:fill="FFFFFF"/>
        </w:rPr>
      </w:pPr>
      <w:r w:rsidRPr="0033768B">
        <w:rPr>
          <w:color w:val="010000"/>
        </w:rPr>
        <w:t xml:space="preserve">15. </w:t>
      </w:r>
      <w:r w:rsidRPr="0033768B">
        <w:rPr>
          <w:color w:val="010000"/>
          <w:shd w:val="clear" w:color="auto" w:fill="FFFFFF"/>
        </w:rPr>
        <w:t>Hukuk devleti ilkesi gereğince kanunların kamu yararını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belirli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 § 23).</w:t>
      </w:r>
    </w:p>
    <w:p w:rsidR="000B7CC5" w:rsidRPr="0033768B" w:rsidRDefault="000B7CC5" w:rsidP="0033768B">
      <w:pPr>
        <w:spacing w:after="200"/>
        <w:ind w:right="283" w:firstLine="709"/>
        <w:jc w:val="both"/>
        <w:rPr>
          <w:color w:val="010000"/>
        </w:rPr>
      </w:pPr>
      <w:r w:rsidRPr="0033768B">
        <w:rPr>
          <w:color w:val="010000"/>
        </w:rPr>
        <w:t xml:space="preserve">16. Matrah ve vergi artırımının, vergi idaresinin yapabileceği vergi incelemesi veya tarhiyatına karşı mükellef açısından koruma sağlayıcı nitelikte olduğu açıktır. Ancak bu korumanın sağlanması anayasal bir zorunluluk olmadığı gibi sağlandığı takdirde korumanın kapsamını belirleme konusunda kanun koyucunun anayasal ilke ve sınırlar içinde takdir yetkisi bulunmaktadır. </w:t>
      </w:r>
    </w:p>
    <w:p w:rsidR="000B7CC5" w:rsidRPr="0033768B" w:rsidRDefault="000B7CC5" w:rsidP="0033768B">
      <w:pPr>
        <w:spacing w:after="200"/>
        <w:ind w:right="283" w:firstLine="709"/>
        <w:jc w:val="both"/>
        <w:rPr>
          <w:color w:val="010000"/>
        </w:rPr>
      </w:pPr>
      <w:r w:rsidRPr="0033768B">
        <w:rPr>
          <w:color w:val="010000"/>
          <w:shd w:val="clear" w:color="auto" w:fill="FFFFFF"/>
        </w:rPr>
        <w:t>17. Ayrıca kuralların kamu yararı dışında özel çıkarlar gözetilerek veya belirli kişiler lehine ya da aleyhine düzenlendiği sonucuna ulaşılmasını gerektirecek bir yönünün de bulunmadığı görülmektedir. Bu itibarla kamu yararı dışında bir amacı gerçekleştirmeye yönelik olduğu</w:t>
      </w:r>
      <w:r w:rsidR="0033768B" w:rsidRPr="0033768B">
        <w:rPr>
          <w:color w:val="010000"/>
          <w:shd w:val="clear" w:color="auto" w:fill="FFFFFF"/>
        </w:rPr>
        <w:t xml:space="preserve"> </w:t>
      </w:r>
      <w:r w:rsidRPr="0033768B">
        <w:rPr>
          <w:color w:val="010000"/>
          <w:shd w:val="clear" w:color="auto" w:fill="FFFFFF"/>
        </w:rPr>
        <w:t>söylenemeyen kuralların hukuk devleti ilkesiyle çelişen bir yönü bulunmamaktadır.</w:t>
      </w:r>
    </w:p>
    <w:p w:rsidR="000B7CC5" w:rsidRPr="0033768B" w:rsidRDefault="000B7CC5" w:rsidP="0033768B">
      <w:pPr>
        <w:spacing w:after="200"/>
        <w:ind w:right="283" w:firstLine="709"/>
        <w:jc w:val="both"/>
        <w:rPr>
          <w:color w:val="010000"/>
          <w:shd w:val="clear" w:color="auto" w:fill="FFFFFF"/>
        </w:rPr>
      </w:pPr>
      <w:r w:rsidRPr="0033768B">
        <w:rPr>
          <w:color w:val="010000"/>
          <w:shd w:val="clear" w:color="auto" w:fill="FFFFFF"/>
        </w:rPr>
        <w:t>18. Açıklanan nedenlerle kurallar, Anayasa’nın 2. maddesine aykırı değildir. İtirazların reddi gerekir.</w:t>
      </w:r>
    </w:p>
    <w:p w:rsidR="000B7CC5" w:rsidRPr="0033768B" w:rsidRDefault="000B7CC5" w:rsidP="0033768B">
      <w:pPr>
        <w:spacing w:after="200"/>
        <w:ind w:right="283" w:firstLine="709"/>
        <w:jc w:val="both"/>
        <w:rPr>
          <w:color w:val="010000"/>
        </w:rPr>
      </w:pPr>
      <w:r w:rsidRPr="0033768B">
        <w:rPr>
          <w:color w:val="010000"/>
          <w:shd w:val="clear" w:color="auto" w:fill="FFFFFF"/>
        </w:rPr>
        <w:t>Kuralların Anayasa’nın 10. ve 73. maddeleriyle ilgisi görülmemiştir.</w:t>
      </w:r>
    </w:p>
    <w:p w:rsidR="000B7CC5" w:rsidRPr="0033768B" w:rsidRDefault="000B7CC5" w:rsidP="0033768B">
      <w:pPr>
        <w:spacing w:after="200"/>
        <w:ind w:right="283" w:firstLine="709"/>
        <w:jc w:val="both"/>
        <w:rPr>
          <w:b/>
          <w:bCs/>
          <w:color w:val="010000"/>
        </w:rPr>
      </w:pPr>
      <w:r w:rsidRPr="0033768B">
        <w:rPr>
          <w:b/>
          <w:bCs/>
          <w:color w:val="010000"/>
        </w:rPr>
        <w:t xml:space="preserve">V. HÜKÜM </w:t>
      </w:r>
    </w:p>
    <w:p w:rsidR="00115B41" w:rsidRPr="0033768B" w:rsidRDefault="00115B41" w:rsidP="0033768B">
      <w:pPr>
        <w:spacing w:after="200"/>
        <w:ind w:right="283" w:firstLine="709"/>
        <w:jc w:val="both"/>
        <w:rPr>
          <w:color w:val="010000"/>
        </w:rPr>
      </w:pPr>
      <w:r w:rsidRPr="0033768B">
        <w:rPr>
          <w:b/>
          <w:bCs/>
          <w:color w:val="010000"/>
        </w:rPr>
        <w:t>A.</w:t>
      </w:r>
      <w:r w:rsidRPr="0033768B">
        <w:rPr>
          <w:bCs/>
          <w:color w:val="010000"/>
        </w:rPr>
        <w:t xml:space="preserve"> </w:t>
      </w:r>
      <w:r w:rsidRPr="0033768B">
        <w:rPr>
          <w:color w:val="010000"/>
        </w:rPr>
        <w:t>3/6/2021 tarihli ve 7326 sayılı Bazı Alacakların Yeniden Yapılandırılması ile Bazı Kanunlarda Değişiklik Yapılmasına İlişkin Kanun’un 5. maddesinin (3) numaralı fıkrasının (e) bendinin birinci cümlesinin “</w:t>
      </w:r>
      <w:r w:rsidRPr="0033768B">
        <w:rPr>
          <w:i/>
          <w:color w:val="010000"/>
        </w:rPr>
        <w:t>Artırım talebinde bulunulan yılları izleyen dönemlerde yapılacak vergi incelemelerine ilişkin olarak artırım talebinde bulunulan dönemler için, sonraki dönemlere devreden katma değer vergisi yönünden…</w:t>
      </w:r>
      <w:r w:rsidRPr="0033768B">
        <w:rPr>
          <w:color w:val="010000"/>
        </w:rPr>
        <w:t>” bölümünün,</w:t>
      </w:r>
    </w:p>
    <w:p w:rsidR="00115B41" w:rsidRPr="0033768B" w:rsidRDefault="00115B41" w:rsidP="0033768B">
      <w:pPr>
        <w:spacing w:after="200"/>
        <w:ind w:right="283" w:firstLine="709"/>
        <w:jc w:val="both"/>
        <w:rPr>
          <w:color w:val="010000"/>
        </w:rPr>
      </w:pPr>
      <w:r w:rsidRPr="0033768B">
        <w:rPr>
          <w:b/>
          <w:color w:val="010000"/>
        </w:rPr>
        <w:t>B.</w:t>
      </w:r>
      <w:r w:rsidRPr="0033768B">
        <w:rPr>
          <w:color w:val="010000"/>
        </w:rPr>
        <w:t xml:space="preserve"> 11/5/2018 tarihli ve 7143 sayılı Vergi ve Diğer Bazı Alacakların Yeniden Yapılandırılması ile Bazı Kanunlarda Değişiklik Yapılmasına İlişkin Kanun’un 5. maddesinin (3) numaralı fıkrasının (e) bendinin birinci cümlesinin “</w:t>
      </w:r>
      <w:r w:rsidRPr="0033768B">
        <w:rPr>
          <w:i/>
          <w:color w:val="010000"/>
        </w:rPr>
        <w:t>Artırım talebinde bulunulan yılları izleyen dönemlerde yapılacak vergi incelemelerine ilişkin olarak artırım talebinde bulunulan dönemler için, sonraki dönemlere devreden katma değer vergisi yönünden…</w:t>
      </w:r>
      <w:r w:rsidRPr="0033768B">
        <w:rPr>
          <w:color w:val="010000"/>
        </w:rPr>
        <w:t xml:space="preserve">” bölümünün, </w:t>
      </w:r>
    </w:p>
    <w:p w:rsidR="00115B41" w:rsidRPr="0033768B" w:rsidRDefault="00115B41" w:rsidP="0033768B">
      <w:pPr>
        <w:spacing w:after="200"/>
        <w:ind w:right="283" w:firstLine="709"/>
        <w:jc w:val="both"/>
        <w:rPr>
          <w:color w:val="010000"/>
        </w:rPr>
      </w:pPr>
      <w:r w:rsidRPr="0033768B">
        <w:rPr>
          <w:color w:val="010000"/>
        </w:rPr>
        <w:t>Anayasa’ya aykırı olmadıklarına ve itirazın REDDİNE 4/4/2024 tarihinde OYBİRLİĞİYLE karar verildi.</w:t>
      </w:r>
    </w:p>
    <w:p w:rsidR="00115B41" w:rsidRPr="0033768B" w:rsidRDefault="00115B41" w:rsidP="0033768B">
      <w:pPr>
        <w:spacing w:after="200"/>
        <w:ind w:right="283" w:firstLine="709"/>
        <w:jc w:val="both"/>
        <w:rPr>
          <w:color w:val="010000"/>
          <w:szCs w:val="16"/>
        </w:rPr>
      </w:pPr>
    </w:p>
    <w:p w:rsidR="0033768B" w:rsidRDefault="0033768B">
      <w:bookmarkStart w:id="7" w:name="_GoBack"/>
      <w:bookmarkEnd w:id="7"/>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115B41" w:rsidRPr="0033768B" w:rsidTr="0033768B">
        <w:trPr>
          <w:trHeight w:val="1600"/>
          <w:jc w:val="center"/>
        </w:trPr>
        <w:tc>
          <w:tcPr>
            <w:tcW w:w="1691" w:type="pct"/>
            <w:vAlign w:val="center"/>
            <w:hideMark/>
          </w:tcPr>
          <w:p w:rsidR="00115B41" w:rsidRPr="0033768B" w:rsidRDefault="00115B41" w:rsidP="0033768B">
            <w:pPr>
              <w:spacing w:after="120"/>
              <w:jc w:val="center"/>
              <w:rPr>
                <w:color w:val="010000"/>
              </w:rPr>
            </w:pPr>
            <w:r w:rsidRPr="0033768B">
              <w:rPr>
                <w:color w:val="010000"/>
              </w:rPr>
              <w:lastRenderedPageBreak/>
              <w:t>Başkanvekili</w:t>
            </w:r>
          </w:p>
          <w:p w:rsidR="00115B41" w:rsidRPr="0033768B" w:rsidRDefault="00115B41" w:rsidP="0033768B">
            <w:pPr>
              <w:spacing w:after="120"/>
              <w:jc w:val="center"/>
              <w:rPr>
                <w:color w:val="010000"/>
              </w:rPr>
            </w:pPr>
            <w:r w:rsidRPr="0033768B">
              <w:rPr>
                <w:color w:val="010000"/>
              </w:rPr>
              <w:t>Kadir ÖZKAYA</w:t>
            </w:r>
          </w:p>
        </w:tc>
        <w:tc>
          <w:tcPr>
            <w:tcW w:w="1692" w:type="pct"/>
            <w:vAlign w:val="center"/>
            <w:hideMark/>
          </w:tcPr>
          <w:p w:rsidR="00115B41" w:rsidRPr="0033768B" w:rsidRDefault="00115B41" w:rsidP="0033768B">
            <w:pPr>
              <w:spacing w:after="120"/>
              <w:jc w:val="center"/>
              <w:rPr>
                <w:color w:val="010000"/>
              </w:rPr>
            </w:pPr>
            <w:r w:rsidRPr="0033768B">
              <w:rPr>
                <w:color w:val="010000"/>
              </w:rPr>
              <w:t>Başkanvekili</w:t>
            </w:r>
          </w:p>
          <w:p w:rsidR="00115B41" w:rsidRPr="0033768B" w:rsidRDefault="00115B41" w:rsidP="0033768B">
            <w:pPr>
              <w:spacing w:after="120"/>
              <w:jc w:val="center"/>
              <w:rPr>
                <w:color w:val="010000"/>
              </w:rPr>
            </w:pPr>
            <w:r w:rsidRPr="0033768B">
              <w:rPr>
                <w:color w:val="010000"/>
              </w:rPr>
              <w:t>Hasan Tahsin GÖKCAN</w:t>
            </w:r>
          </w:p>
        </w:tc>
        <w:tc>
          <w:tcPr>
            <w:tcW w:w="1617"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color w:val="010000"/>
              </w:rPr>
              <w:t>Engin YILDIRIM</w:t>
            </w:r>
          </w:p>
        </w:tc>
      </w:tr>
      <w:tr w:rsidR="00115B41" w:rsidRPr="0033768B" w:rsidTr="0033768B">
        <w:trPr>
          <w:trHeight w:val="1600"/>
          <w:jc w:val="center"/>
        </w:trPr>
        <w:tc>
          <w:tcPr>
            <w:tcW w:w="1691"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color w:val="010000"/>
              </w:rPr>
              <w:t>Rıdvan GÜLEÇ</w:t>
            </w:r>
          </w:p>
        </w:tc>
        <w:tc>
          <w:tcPr>
            <w:tcW w:w="1692"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bCs/>
                <w:color w:val="010000"/>
              </w:rPr>
              <w:t>Recai AKYEL</w:t>
            </w:r>
          </w:p>
        </w:tc>
        <w:tc>
          <w:tcPr>
            <w:tcW w:w="1617"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bCs/>
                <w:color w:val="010000"/>
              </w:rPr>
              <w:t>Yusuf Şevki HAKYEMEZ</w:t>
            </w:r>
          </w:p>
        </w:tc>
      </w:tr>
      <w:tr w:rsidR="00115B41" w:rsidRPr="0033768B" w:rsidTr="0033768B">
        <w:trPr>
          <w:trHeight w:val="1600"/>
          <w:jc w:val="center"/>
        </w:trPr>
        <w:tc>
          <w:tcPr>
            <w:tcW w:w="1691"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color w:val="010000"/>
              </w:rPr>
              <w:t>Selahaddin MENTEŞ</w:t>
            </w:r>
          </w:p>
        </w:tc>
        <w:tc>
          <w:tcPr>
            <w:tcW w:w="1692"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color w:val="010000"/>
              </w:rPr>
              <w:t>Basri BAĞCI</w:t>
            </w:r>
          </w:p>
        </w:tc>
        <w:tc>
          <w:tcPr>
            <w:tcW w:w="1617"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bCs/>
                <w:color w:val="010000"/>
              </w:rPr>
              <w:t>İrfan FİDAN</w:t>
            </w:r>
          </w:p>
        </w:tc>
      </w:tr>
      <w:tr w:rsidR="00115B41" w:rsidRPr="0033768B" w:rsidTr="0033768B">
        <w:trPr>
          <w:trHeight w:val="1600"/>
          <w:jc w:val="center"/>
        </w:trPr>
        <w:tc>
          <w:tcPr>
            <w:tcW w:w="1691"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color w:val="010000"/>
              </w:rPr>
              <w:t>Kenan YAŞAR</w:t>
            </w:r>
          </w:p>
        </w:tc>
        <w:tc>
          <w:tcPr>
            <w:tcW w:w="1692"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color w:val="010000"/>
              </w:rPr>
              <w:t>Muhterem İNCE</w:t>
            </w:r>
          </w:p>
        </w:tc>
        <w:tc>
          <w:tcPr>
            <w:tcW w:w="1617" w:type="pct"/>
            <w:vAlign w:val="center"/>
            <w:hideMark/>
          </w:tcPr>
          <w:p w:rsidR="00115B41" w:rsidRPr="0033768B" w:rsidRDefault="00115B41" w:rsidP="0033768B">
            <w:pPr>
              <w:spacing w:after="120"/>
              <w:jc w:val="center"/>
              <w:rPr>
                <w:color w:val="010000"/>
              </w:rPr>
            </w:pPr>
            <w:r w:rsidRPr="0033768B">
              <w:rPr>
                <w:color w:val="010000"/>
              </w:rPr>
              <w:t>Üye</w:t>
            </w:r>
          </w:p>
          <w:p w:rsidR="00115B41" w:rsidRPr="0033768B" w:rsidRDefault="00115B41" w:rsidP="0033768B">
            <w:pPr>
              <w:spacing w:after="120"/>
              <w:jc w:val="center"/>
              <w:rPr>
                <w:color w:val="010000"/>
              </w:rPr>
            </w:pPr>
            <w:r w:rsidRPr="0033768B">
              <w:rPr>
                <w:bCs/>
                <w:color w:val="010000"/>
              </w:rPr>
              <w:t>Yılmaz AKÇİL</w:t>
            </w:r>
          </w:p>
        </w:tc>
      </w:tr>
    </w:tbl>
    <w:p w:rsidR="007D5CEF" w:rsidRPr="0033768B" w:rsidRDefault="007D5CEF" w:rsidP="0033768B">
      <w:pPr>
        <w:jc w:val="both"/>
        <w:rPr>
          <w:b/>
          <w:bCs/>
          <w:color w:val="010000"/>
        </w:rPr>
      </w:pPr>
    </w:p>
    <w:sectPr w:rsidR="007D5CEF" w:rsidRPr="0033768B" w:rsidSect="0033768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E3F" w:rsidRDefault="00856E3F" w:rsidP="007D5CEF">
      <w:r>
        <w:separator/>
      </w:r>
    </w:p>
  </w:endnote>
  <w:endnote w:type="continuationSeparator" w:id="0">
    <w:p w:rsidR="00856E3F" w:rsidRDefault="00856E3F" w:rsidP="007D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8B" w:rsidRDefault="0033768B" w:rsidP="0085622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3768B" w:rsidRDefault="0033768B" w:rsidP="0033768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8B" w:rsidRPr="0033768B" w:rsidRDefault="0033768B" w:rsidP="00856222">
    <w:pPr>
      <w:pStyle w:val="AltBilgi"/>
      <w:framePr w:wrap="around" w:vAnchor="text" w:hAnchor="margin" w:xAlign="right" w:y="1"/>
      <w:rPr>
        <w:rStyle w:val="SayfaNumaras"/>
      </w:rPr>
    </w:pPr>
    <w:r w:rsidRPr="0033768B">
      <w:rPr>
        <w:rStyle w:val="SayfaNumaras"/>
      </w:rPr>
      <w:fldChar w:fldCharType="begin"/>
    </w:r>
    <w:r w:rsidRPr="0033768B">
      <w:rPr>
        <w:rStyle w:val="SayfaNumaras"/>
      </w:rPr>
      <w:instrText xml:space="preserve"> PAGE </w:instrText>
    </w:r>
    <w:r w:rsidRPr="0033768B">
      <w:rPr>
        <w:rStyle w:val="SayfaNumaras"/>
      </w:rPr>
      <w:fldChar w:fldCharType="separate"/>
    </w:r>
    <w:r w:rsidRPr="0033768B">
      <w:rPr>
        <w:rStyle w:val="SayfaNumaras"/>
        <w:noProof/>
      </w:rPr>
      <w:t>8</w:t>
    </w:r>
    <w:r w:rsidRPr="0033768B">
      <w:rPr>
        <w:rStyle w:val="SayfaNumaras"/>
      </w:rPr>
      <w:fldChar w:fldCharType="end"/>
    </w:r>
  </w:p>
  <w:p w:rsidR="007D5CEF" w:rsidRDefault="007D5CEF" w:rsidP="0033768B">
    <w:pPr>
      <w:pStyle w:val="AltBilgi"/>
      <w:ind w:right="360"/>
      <w:jc w:val="right"/>
    </w:pPr>
  </w:p>
  <w:p w:rsidR="007D5CEF" w:rsidRDefault="007D5C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E3F" w:rsidRDefault="00856E3F" w:rsidP="007D5CEF">
      <w:r>
        <w:separator/>
      </w:r>
    </w:p>
  </w:footnote>
  <w:footnote w:type="continuationSeparator" w:id="0">
    <w:p w:rsidR="00856E3F" w:rsidRDefault="00856E3F" w:rsidP="007D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8B" w:rsidRPr="0033768B" w:rsidRDefault="0033768B" w:rsidP="0033768B">
    <w:pPr>
      <w:pStyle w:val="stBilgi"/>
      <w:rPr>
        <w:b/>
      </w:rPr>
    </w:pPr>
    <w:r w:rsidRPr="0033768B">
      <w:rPr>
        <w:b/>
      </w:rPr>
      <w:t xml:space="preserve">Esas </w:t>
    </w:r>
    <w:proofErr w:type="gramStart"/>
    <w:r w:rsidRPr="0033768B">
      <w:rPr>
        <w:b/>
      </w:rPr>
      <w:t>Sayısı :</w:t>
    </w:r>
    <w:proofErr w:type="gramEnd"/>
    <w:r w:rsidRPr="0033768B">
      <w:rPr>
        <w:b/>
      </w:rPr>
      <w:t xml:space="preserve"> 2023/183</w:t>
    </w:r>
  </w:p>
  <w:p w:rsidR="0033768B" w:rsidRDefault="0033768B" w:rsidP="0033768B">
    <w:pPr>
      <w:pStyle w:val="stBilgi"/>
      <w:rPr>
        <w:b/>
      </w:rPr>
    </w:pPr>
    <w:r>
      <w:rPr>
        <w:b/>
      </w:rPr>
      <w:t xml:space="preserve">Karar </w:t>
    </w:r>
    <w:proofErr w:type="gramStart"/>
    <w:r>
      <w:rPr>
        <w:b/>
      </w:rPr>
      <w:t>Sayısı :</w:t>
    </w:r>
    <w:proofErr w:type="gramEnd"/>
    <w:r>
      <w:rPr>
        <w:b/>
      </w:rPr>
      <w:t xml:space="preserve"> 2024/94</w:t>
    </w:r>
  </w:p>
  <w:p w:rsidR="007D5CEF" w:rsidRPr="0033768B" w:rsidRDefault="007D5CEF" w:rsidP="0033768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3EF6"/>
    <w:rsid w:val="000A2C8B"/>
    <w:rsid w:val="000B7CC5"/>
    <w:rsid w:val="00115B41"/>
    <w:rsid w:val="001D0FF3"/>
    <w:rsid w:val="001E257B"/>
    <w:rsid w:val="00244FFB"/>
    <w:rsid w:val="002D0230"/>
    <w:rsid w:val="0033768B"/>
    <w:rsid w:val="0048137E"/>
    <w:rsid w:val="00561069"/>
    <w:rsid w:val="00583895"/>
    <w:rsid w:val="007723BB"/>
    <w:rsid w:val="007D5CEF"/>
    <w:rsid w:val="00856E3F"/>
    <w:rsid w:val="00952B5F"/>
    <w:rsid w:val="009562C3"/>
    <w:rsid w:val="00960D99"/>
    <w:rsid w:val="00B744D7"/>
    <w:rsid w:val="00C77DB2"/>
    <w:rsid w:val="00FF7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2AA3A-A98E-4279-9A12-36104443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D5CEF"/>
    <w:pPr>
      <w:tabs>
        <w:tab w:val="center" w:pos="4536"/>
        <w:tab w:val="right" w:pos="9072"/>
      </w:tabs>
    </w:pPr>
  </w:style>
  <w:style w:type="character" w:customStyle="1" w:styleId="stBilgiChar">
    <w:name w:val="Üst Bilgi Char"/>
    <w:link w:val="stBilgi"/>
    <w:rsid w:val="007D5CEF"/>
    <w:rPr>
      <w:sz w:val="24"/>
      <w:szCs w:val="24"/>
    </w:rPr>
  </w:style>
  <w:style w:type="paragraph" w:styleId="AltBilgi">
    <w:name w:val="footer"/>
    <w:basedOn w:val="Normal"/>
    <w:link w:val="AltBilgiChar"/>
    <w:uiPriority w:val="99"/>
    <w:rsid w:val="007D5CEF"/>
    <w:pPr>
      <w:tabs>
        <w:tab w:val="center" w:pos="4536"/>
        <w:tab w:val="right" w:pos="9072"/>
      </w:tabs>
    </w:pPr>
  </w:style>
  <w:style w:type="character" w:customStyle="1" w:styleId="AltBilgiChar">
    <w:name w:val="Alt Bilgi Char"/>
    <w:link w:val="AltBilgi"/>
    <w:uiPriority w:val="99"/>
    <w:rsid w:val="007D5CEF"/>
    <w:rPr>
      <w:sz w:val="24"/>
      <w:szCs w:val="24"/>
    </w:rPr>
  </w:style>
  <w:style w:type="character" w:styleId="SayfaNumaras">
    <w:name w:val="page number"/>
    <w:basedOn w:val="VarsaylanParagrafYazTipi"/>
    <w:rsid w:val="0033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1278">
      <w:bodyDiv w:val="1"/>
      <w:marLeft w:val="0"/>
      <w:marRight w:val="0"/>
      <w:marTop w:val="0"/>
      <w:marBottom w:val="0"/>
      <w:divBdr>
        <w:top w:val="none" w:sz="0" w:space="0" w:color="auto"/>
        <w:left w:val="none" w:sz="0" w:space="0" w:color="auto"/>
        <w:bottom w:val="none" w:sz="0" w:space="0" w:color="auto"/>
        <w:right w:val="none" w:sz="0" w:space="0" w:color="auto"/>
      </w:divBdr>
    </w:div>
    <w:div w:id="10929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3030</Words>
  <Characters>17271</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2024-06-12T09:33:00Z</cp:lastPrinted>
  <dcterms:created xsi:type="dcterms:W3CDTF">2024-06-14T05:45:00Z</dcterms:created>
  <dcterms:modified xsi:type="dcterms:W3CDTF">2024-06-14T05:45:00Z</dcterms:modified>
</cp:coreProperties>
</file>