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54E" w:rsidRDefault="00132F54" w:rsidP="00C628CC">
      <w:pPr>
        <w:spacing w:line="240" w:lineRule="auto"/>
        <w:jc w:val="center"/>
        <w:rPr>
          <w:rFonts w:ascii="Impact" w:hAnsi="Impact"/>
          <w:sz w:val="44"/>
        </w:rPr>
      </w:pPr>
      <w:bookmarkStart w:id="0" w:name="_GoBack"/>
      <w:bookmarkEnd w:id="0"/>
      <w:r>
        <w:rPr>
          <w:rFonts w:ascii="Impact" w:hAnsi="Impact"/>
          <w:noProof/>
          <w:sz w:val="44"/>
          <w:lang w:eastAsia="tr-TR"/>
        </w:rPr>
        <w:drawing>
          <wp:anchor distT="0" distB="0" distL="114300" distR="114300" simplePos="0" relativeHeight="251683840" behindDoc="1" locked="0" layoutInCell="1" allowOverlap="1">
            <wp:simplePos x="0" y="0"/>
            <wp:positionH relativeFrom="column">
              <wp:posOffset>-422275</wp:posOffset>
            </wp:positionH>
            <wp:positionV relativeFrom="paragraph">
              <wp:posOffset>-530860</wp:posOffset>
            </wp:positionV>
            <wp:extent cx="7560000" cy="10696516"/>
            <wp:effectExtent l="0" t="0" r="317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6516"/>
                    </a:xfrm>
                    <a:prstGeom prst="rect">
                      <a:avLst/>
                    </a:prstGeom>
                  </pic:spPr>
                </pic:pic>
              </a:graphicData>
            </a:graphic>
            <wp14:sizeRelH relativeFrom="page">
              <wp14:pctWidth>0</wp14:pctWidth>
            </wp14:sizeRelH>
            <wp14:sizeRelV relativeFrom="page">
              <wp14:pctHeight>0</wp14:pctHeight>
            </wp14:sizeRelV>
          </wp:anchor>
        </w:drawing>
      </w:r>
    </w:p>
    <w:p w:rsidR="00C0154E" w:rsidRDefault="00C0154E" w:rsidP="00C628CC">
      <w:pPr>
        <w:spacing w:line="240" w:lineRule="auto"/>
        <w:jc w:val="center"/>
        <w:rPr>
          <w:rFonts w:ascii="Impact" w:hAnsi="Impact"/>
          <w:sz w:val="44"/>
        </w:rPr>
      </w:pPr>
    </w:p>
    <w:p w:rsidR="00C0154E" w:rsidRDefault="00C0154E" w:rsidP="00C628CC">
      <w:pPr>
        <w:spacing w:line="240" w:lineRule="auto"/>
        <w:jc w:val="center"/>
        <w:rPr>
          <w:rFonts w:ascii="Impact" w:hAnsi="Impact"/>
          <w:sz w:val="44"/>
        </w:rPr>
        <w:sectPr w:rsidR="00C0154E" w:rsidSect="00C0154E">
          <w:footerReference w:type="default" r:id="rId10"/>
          <w:pgSz w:w="11906" w:h="16838"/>
          <w:pgMar w:top="851" w:right="1134" w:bottom="680" w:left="680" w:header="709" w:footer="312" w:gutter="0"/>
          <w:cols w:space="708"/>
          <w:docGrid w:linePitch="360"/>
        </w:sectPr>
      </w:pPr>
    </w:p>
    <w:p w:rsidR="00C0154E" w:rsidRPr="00C0154E" w:rsidRDefault="003548F0" w:rsidP="00C628CC">
      <w:pPr>
        <w:spacing w:line="240" w:lineRule="auto"/>
        <w:jc w:val="center"/>
        <w:rPr>
          <w:rFonts w:ascii="Arial" w:hAnsi="Arial" w:cs="Arial"/>
          <w:sz w:val="24"/>
          <w:szCs w:val="24"/>
        </w:rPr>
      </w:pPr>
      <w:r w:rsidRPr="003548F0">
        <w:rPr>
          <w:rFonts w:ascii="Arial" w:hAnsi="Arial" w:cs="Arial"/>
          <w:noProof/>
          <w:sz w:val="24"/>
          <w:szCs w:val="24"/>
          <w:lang w:eastAsia="tr-TR"/>
        </w:rPr>
        <w:lastRenderedPageBreak/>
        <mc:AlternateContent>
          <mc:Choice Requires="wps">
            <w:drawing>
              <wp:anchor distT="0" distB="0" distL="114300" distR="114300" simplePos="0" relativeHeight="251678720" behindDoc="0" locked="0" layoutInCell="1" allowOverlap="1" wp14:anchorId="5391C4A2" wp14:editId="1A315C90">
                <wp:simplePos x="0" y="0"/>
                <wp:positionH relativeFrom="column">
                  <wp:posOffset>2014855</wp:posOffset>
                </wp:positionH>
                <wp:positionV relativeFrom="paragraph">
                  <wp:posOffset>238760</wp:posOffset>
                </wp:positionV>
                <wp:extent cx="1483995" cy="360000"/>
                <wp:effectExtent l="38100" t="38100" r="97155" b="97790"/>
                <wp:wrapNone/>
                <wp:docPr id="288" name="Yuvarlatılmış Dikdörtgen 28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" fillcolor="#b6dde8 [1304]" stroked="f" strokeweight="2pt">
                <v:fill color2="#b6dde8 [1304]" rotate="t" angle="225" colors="0 #678289;.5 #96bcc6;1 #b3e0ec"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mc:Fallback>
        </mc:AlternateContent>
      </w:r>
    </w:p>
    <w:p w:rsidR="00C0154E" w:rsidRPr="00C0154E" w:rsidRDefault="00060728" w:rsidP="00C628CC">
      <w:pPr>
        <w:spacing w:line="240" w:lineRule="auto"/>
        <w:jc w:val="center"/>
        <w:rPr>
          <w:rFonts w:ascii="Arial" w:hAnsi="Arial" w:cs="Arial"/>
          <w:sz w:val="24"/>
          <w:szCs w:val="24"/>
        </w:rPr>
      </w:pPr>
      <w:r w:rsidRPr="003548F0">
        <w:rPr>
          <w:rFonts w:ascii="Arial" w:hAnsi="Arial" w:cs="Arial"/>
          <w:noProof/>
          <w:sz w:val="24"/>
          <w:szCs w:val="24"/>
          <w:lang w:eastAsia="tr-TR"/>
        </w:rPr>
        <mc:AlternateContent>
          <mc:Choice Requires="wps">
            <w:drawing>
              <wp:anchor distT="0" distB="0" distL="114300" distR="114300" simplePos="0" relativeHeight="251677696" behindDoc="0" locked="0" layoutInCell="1" allowOverlap="1" wp14:anchorId="6618EBFE" wp14:editId="65226462">
                <wp:simplePos x="0" y="0"/>
                <wp:positionH relativeFrom="column">
                  <wp:posOffset>2298065</wp:posOffset>
                </wp:positionH>
                <wp:positionV relativeFrom="paragraph">
                  <wp:posOffset>192405</wp:posOffset>
                </wp:positionV>
                <wp:extent cx="7308215" cy="1619250"/>
                <wp:effectExtent l="38100" t="38100" r="102235" b="95250"/>
                <wp:wrapNone/>
                <wp:docPr id="31" name="Yuvarlatılmış Dikdörtgen 31"/>
                <wp:cNvGraphicFramePr/>
                <a:graphic xmlns:a="http://schemas.openxmlformats.org/drawingml/2006/main">
                  <a:graphicData uri="http://schemas.microsoft.com/office/word/2010/wordprocessingShape">
                    <wps:wsp>
                      <wps:cNvSpPr/>
                      <wps:spPr>
                        <a:xfrm>
                          <a:off x="0" y="0"/>
                          <a:ext cx="7308215" cy="161925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21952"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5F6866">
                              <w:rPr>
                                <w:rFonts w:ascii="Comic Sans MS" w:eastAsia="ヒラギノ明朝 Pro W3" w:hAnsi="Comic Sans MS" w:cs="Calibri"/>
                                <w:b/>
                                <w:color w:val="000000"/>
                                <w:sz w:val="20"/>
                                <w:szCs w:val="20"/>
                              </w:rPr>
                              <w:t>Bu kontrol listesi</w:t>
                            </w:r>
                            <w:r w:rsidRPr="005F6866">
                              <w:rPr>
                                <w:rFonts w:ascii="Comic Sans MS" w:eastAsia="ヒラギノ明朝 Pro W3" w:hAnsi="Comic Sans MS" w:cs="Calibri"/>
                                <w:b/>
                                <w:color w:val="000000" w:themeColor="text1"/>
                                <w:sz w:val="20"/>
                                <w:szCs w:val="20"/>
                              </w:rPr>
                              <w:t xml:space="preserve">, </w:t>
                            </w:r>
                            <w:r w:rsidRPr="00021952">
                              <w:rPr>
                                <w:rFonts w:ascii="Comic Sans MS" w:eastAsia="ヒラギノ明朝 Pro W3" w:hAnsi="Comic Sans MS" w:cs="Calibri"/>
                                <w:b/>
                                <w:color w:val="000000" w:themeColor="text1"/>
                                <w:sz w:val="20"/>
                                <w:szCs w:val="20"/>
                              </w:rPr>
                              <w:t xml:space="preserve">20/6/2012 tarihli ve 6331 sayılı İş Sağlığı ve Güvenliği Kanunu ile 29/12/2012 tarihli ve 28512 sayılı Resmi </w:t>
                            </w:r>
                            <w:r w:rsidRPr="00021952">
                              <w:rPr>
                                <w:rFonts w:ascii="Comic Sans MS" w:eastAsia="ヒラギノ明朝 Pro W3" w:hAnsi="Comic Sans MS" w:cs="Calibri"/>
                                <w:b/>
                                <w:color w:val="000000"/>
                                <w:sz w:val="20"/>
                                <w:szCs w:val="20"/>
                              </w:rPr>
                              <w:t xml:space="preserve">Gazete`de yayımlanarak yürürlüğe giren İş Sağlığı ve Güvenliği Risk Değerlendirmesi Yönetmeliği uyarınca </w:t>
                            </w:r>
                            <w:r w:rsidRPr="00021952">
                              <w:rPr>
                                <w:rFonts w:ascii="Comic Sans MS" w:eastAsia="ヒラギノ明朝 Pro W3" w:hAnsi="Comic Sans MS" w:cs="Calibri"/>
                                <w:b/>
                                <w:color w:val="000000" w:themeColor="text1"/>
                                <w:sz w:val="20"/>
                                <w:szCs w:val="20"/>
                              </w:rPr>
                              <w:t xml:space="preserve">kasaplarda </w:t>
                            </w:r>
                            <w:r w:rsidRPr="00021952">
                              <w:rPr>
                                <w:rFonts w:ascii="Comic Sans MS" w:eastAsia="ヒラギノ明朝 Pro W3" w:hAnsi="Comic Sans MS" w:cs="Calibri"/>
                                <w:b/>
                                <w:color w:val="000000"/>
                                <w:sz w:val="20"/>
                                <w:szCs w:val="20"/>
                              </w:rPr>
                              <w:t>risk değerlendirmesinin gerçekleştirilmesi sürecinde yol göstermek amacıyla hazırlanmıştır.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021952">
                              <w:rPr>
                                <w:rFonts w:ascii="Comic Sans MS" w:eastAsia="ヒラギノ明朝 Pro W3" w:hAnsi="Comic Sans MS" w:cs="Calibri"/>
                                <w:b/>
                                <w:color w:val="000000"/>
                                <w:sz w:val="20"/>
                                <w:szCs w:val="20"/>
                              </w:rPr>
                              <w:t>Kontrol listesi doğru bir şekilde uygulanıp, uygun olmadığını değerlendirdiğiniz konularda gerekli önlemler alındığı takdirde işyerleriniz, sadece çalışanlar için değil müşteriler için de sağlıklı ve güvenli alanlara dönüşecektir.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" fillcolor="#b6dde8 [1304]" stroked="f" strokeweight="2pt">
                <v:shadow on="t" color="black" opacity="26214f" origin="-.5,-.5" offset=".74836mm,.74836mm"/>
                <v:textbox>
                  <w:txbxContent>
                    <w:p w:rsidR="000924DE" w:rsidRPr="00021952"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5F6866">
                        <w:rPr>
                          <w:rFonts w:ascii="Comic Sans MS" w:eastAsia="ヒラギノ明朝 Pro W3" w:hAnsi="Comic Sans MS" w:cs="Calibri"/>
                          <w:b/>
                          <w:color w:val="000000"/>
                          <w:sz w:val="20"/>
                          <w:szCs w:val="20"/>
                        </w:rPr>
                        <w:t>Bu kontrol listesi</w:t>
                      </w:r>
                      <w:r w:rsidRPr="005F6866">
                        <w:rPr>
                          <w:rFonts w:ascii="Comic Sans MS" w:eastAsia="ヒラギノ明朝 Pro W3" w:hAnsi="Comic Sans MS" w:cs="Calibri"/>
                          <w:b/>
                          <w:color w:val="000000" w:themeColor="text1"/>
                          <w:sz w:val="20"/>
                          <w:szCs w:val="20"/>
                        </w:rPr>
                        <w:t xml:space="preserve">, </w:t>
                      </w:r>
                      <w:proofErr w:type="gramStart"/>
                      <w:r w:rsidRPr="00021952">
                        <w:rPr>
                          <w:rFonts w:ascii="Comic Sans MS" w:eastAsia="ヒラギノ明朝 Pro W3" w:hAnsi="Comic Sans MS" w:cs="Calibri"/>
                          <w:b/>
                          <w:color w:val="000000" w:themeColor="text1"/>
                          <w:sz w:val="20"/>
                          <w:szCs w:val="20"/>
                        </w:rPr>
                        <w:t>20/6/2012</w:t>
                      </w:r>
                      <w:proofErr w:type="gramEnd"/>
                      <w:r w:rsidRPr="00021952">
                        <w:rPr>
                          <w:rFonts w:ascii="Comic Sans MS" w:eastAsia="ヒラギノ明朝 Pro W3" w:hAnsi="Comic Sans MS" w:cs="Calibri"/>
                          <w:b/>
                          <w:color w:val="000000" w:themeColor="text1"/>
                          <w:sz w:val="20"/>
                          <w:szCs w:val="20"/>
                        </w:rPr>
                        <w:t xml:space="preserve"> tarihli ve 6331 sayılı İş Sağlığı ve Güvenliği Kanunu ile 29/12/2012 tarihli ve 28512 sayılı Resmi </w:t>
                      </w:r>
                      <w:proofErr w:type="spellStart"/>
                      <w:r w:rsidRPr="00021952">
                        <w:rPr>
                          <w:rFonts w:ascii="Comic Sans MS" w:eastAsia="ヒラギノ明朝 Pro W3" w:hAnsi="Comic Sans MS" w:cs="Calibri"/>
                          <w:b/>
                          <w:color w:val="000000"/>
                          <w:sz w:val="20"/>
                          <w:szCs w:val="20"/>
                        </w:rPr>
                        <w:t>Gazete`de</w:t>
                      </w:r>
                      <w:proofErr w:type="spellEnd"/>
                      <w:r w:rsidRPr="00021952">
                        <w:rPr>
                          <w:rFonts w:ascii="Comic Sans MS" w:eastAsia="ヒラギノ明朝 Pro W3" w:hAnsi="Comic Sans MS" w:cs="Calibri"/>
                          <w:b/>
                          <w:color w:val="000000"/>
                          <w:sz w:val="20"/>
                          <w:szCs w:val="20"/>
                        </w:rPr>
                        <w:t xml:space="preserve"> yayımlanarak yürürlüğe giren İş Sağlığı ve Güvenliği Risk Değerlendirmesi Yönetmeliği uyarınca </w:t>
                      </w:r>
                      <w:r w:rsidRPr="00021952">
                        <w:rPr>
                          <w:rFonts w:ascii="Comic Sans MS" w:eastAsia="ヒラギノ明朝 Pro W3" w:hAnsi="Comic Sans MS" w:cs="Calibri"/>
                          <w:b/>
                          <w:color w:val="000000" w:themeColor="text1"/>
                          <w:sz w:val="20"/>
                          <w:szCs w:val="20"/>
                        </w:rPr>
                        <w:t xml:space="preserve">kasaplarda </w:t>
                      </w:r>
                      <w:r w:rsidRPr="00021952">
                        <w:rPr>
                          <w:rFonts w:ascii="Comic Sans MS" w:eastAsia="ヒラギノ明朝 Pro W3" w:hAnsi="Comic Sans MS" w:cs="Calibri"/>
                          <w:b/>
                          <w:color w:val="000000"/>
                          <w:sz w:val="20"/>
                          <w:szCs w:val="20"/>
                        </w:rPr>
                        <w:t>risk değerlendirmesinin gerçekleştirilmesi sürecinde yol göstermek amacıyla hazırlanmıştır.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021952">
                        <w:rPr>
                          <w:rFonts w:ascii="Comic Sans MS" w:eastAsia="ヒラギノ明朝 Pro W3" w:hAnsi="Comic Sans MS" w:cs="Calibri"/>
                          <w:b/>
                          <w:color w:val="000000"/>
                          <w:sz w:val="20"/>
                          <w:szCs w:val="20"/>
                        </w:rPr>
                        <w:t>Kontrol listesi doğru bir şekilde uygulanıp, uygun olmadığını değerlendirdiğiniz konularda gerekli önlemler alındığı takdirde işyerleriniz, sadece çalışanlar için değil müşteriler için de sağlıklı ve güvenli alanlara dönüşecektir.</w:t>
                      </w:r>
                    </w:p>
                  </w:txbxContent>
                </v:textbox>
              </v:roundrect>
            </w:pict>
          </mc:Fallback>
        </mc:AlternateContent>
      </w:r>
    </w:p>
    <w:p w:rsidR="00C0154E" w:rsidRDefault="00C0154E"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060728" w:rsidP="00C628CC">
      <w:pPr>
        <w:spacing w:line="240" w:lineRule="auto"/>
        <w:jc w:val="center"/>
        <w:rPr>
          <w:rFonts w:ascii="Impact" w:hAnsi="Impact"/>
          <w:sz w:val="44"/>
        </w:rPr>
      </w:pPr>
      <w:r w:rsidRPr="003548F0">
        <w:rPr>
          <w:rFonts w:ascii="Arial" w:hAnsi="Arial" w:cs="Arial"/>
          <w:noProof/>
          <w:sz w:val="24"/>
          <w:szCs w:val="24"/>
          <w:lang w:eastAsia="tr-TR"/>
        </w:rPr>
        <mc:AlternateContent>
          <mc:Choice Requires="wps">
            <w:drawing>
              <wp:anchor distT="0" distB="0" distL="114300" distR="114300" simplePos="0" relativeHeight="251676672" behindDoc="0" locked="0" layoutInCell="1" allowOverlap="1" wp14:anchorId="24D8F3FA" wp14:editId="32148501">
                <wp:simplePos x="0" y="0"/>
                <wp:positionH relativeFrom="column">
                  <wp:posOffset>-136855</wp:posOffset>
                </wp:positionH>
                <wp:positionV relativeFrom="paragraph">
                  <wp:posOffset>102235</wp:posOffset>
                </wp:positionV>
                <wp:extent cx="1483995" cy="360000"/>
                <wp:effectExtent l="38100" t="38100" r="97155" b="97790"/>
                <wp:wrapNone/>
                <wp:docPr id="28" name="Yuvarlatılmış Dikdörtgen 2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28" style="position:absolute;left:0;text-align:left;margin-left:-10.8pt;margin-top:8.05pt;width:116.8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" fillcolor="#d6e3bc [1302]" stroked="f" strokeweight="2pt">
                <v:fill color2="#d6e3bc [1302]" rotate="t" angle="225" colors="0 #7d866b;.5 #b5c29b;1 #d8e7ba"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mc:Fallback>
        </mc:AlternateContent>
      </w:r>
      <w:r w:rsidRPr="003548F0">
        <w:rPr>
          <w:rFonts w:ascii="Arial" w:hAnsi="Arial" w:cs="Arial"/>
          <w:noProof/>
          <w:sz w:val="24"/>
          <w:szCs w:val="24"/>
          <w:lang w:eastAsia="tr-TR"/>
        </w:rPr>
        <mc:AlternateContent>
          <mc:Choice Requires="wps">
            <w:drawing>
              <wp:anchor distT="0" distB="0" distL="114300" distR="114300" simplePos="0" relativeHeight="251675648" behindDoc="0" locked="0" layoutInCell="1" allowOverlap="1" wp14:anchorId="2236C1E0" wp14:editId="29B877CE">
                <wp:simplePos x="0" y="0"/>
                <wp:positionH relativeFrom="column">
                  <wp:posOffset>73660</wp:posOffset>
                </wp:positionH>
                <wp:positionV relativeFrom="paragraph">
                  <wp:posOffset>266700</wp:posOffset>
                </wp:positionV>
                <wp:extent cx="7901305" cy="3978275"/>
                <wp:effectExtent l="38100" t="38100" r="99695" b="98425"/>
                <wp:wrapNone/>
                <wp:docPr id="27" name="Yuvarlatılmış Dikdörtgen 27"/>
                <wp:cNvGraphicFramePr/>
                <a:graphic xmlns:a="http://schemas.openxmlformats.org/drawingml/2006/main">
                  <a:graphicData uri="http://schemas.microsoft.com/office/word/2010/wordprocessingShape">
                    <wps:wsp>
                      <wps:cNvSpPr/>
                      <wps:spPr>
                        <a:xfrm>
                          <a:off x="0" y="0"/>
                          <a:ext cx="7901305" cy="3978275"/>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cs="Calibri"/>
                                <w:b/>
                                <w:color w:val="000000"/>
                                <w:sz w:val="21"/>
                                <w:szCs w:val="21"/>
                              </w:rPr>
                            </w:pPr>
                            <w:r w:rsidRPr="00132F54">
                              <w:rPr>
                                <w:rFonts w:ascii="Comic Sans MS" w:eastAsia="ヒラギノ明朝 Pro W3" w:hAnsi="Comic Sans MS" w:cs="Calibri"/>
                                <w:b/>
                                <w:color w:val="000000" w:themeColor="text1"/>
                                <w:sz w:val="21"/>
                                <w:szCs w:val="21"/>
                              </w:rPr>
                              <w:t xml:space="preserve">Kasaplar </w:t>
                            </w:r>
                            <w:r w:rsidRPr="00132F54">
                              <w:rPr>
                                <w:rFonts w:ascii="Comic Sans MS" w:eastAsia="ヒラギノ明朝 Pro W3" w:hAnsi="Comic Sans MS" w:cs="Calibri"/>
                                <w:b/>
                                <w:color w:val="000000"/>
                                <w:sz w:val="21"/>
                                <w:szCs w:val="21"/>
                              </w:rPr>
                              <w:t>için bu kontrol listesinin doldurularak işyerinde bulundurulması, belirli aralıklarla güncellenmesi ve bu değerlendirme sonucunda alınması öngörülen tedbirlerin yerine getirilmesi gerekmektedir.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Risk değerlendirmesi; </w:t>
                            </w:r>
                            <w:r w:rsidRPr="00132F54">
                              <w:rPr>
                                <w:rFonts w:ascii="Comic Sans MS" w:eastAsia="ヒラギノ明朝 Pro W3" w:hAnsi="Comic Sans MS" w:cs="Calibri"/>
                                <w:b/>
                                <w:color w:val="000000" w:themeColor="text1"/>
                                <w:sz w:val="21"/>
                                <w:szCs w:val="21"/>
                              </w:rPr>
                              <w:t>kasaplarda</w:t>
                            </w:r>
                            <w:r w:rsidRPr="00132F54">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b/>
                                <w:color w:val="000000"/>
                                <w:sz w:val="21"/>
                                <w:szCs w:val="21"/>
                              </w:rPr>
                              <w:t>var olan ya da dışarıdan gelebilecek tehlikelerin belirlenmesi, bu tehlikelerin riske dönüşmesine yol açan faktörlerin ortadan kaldırılması için yapılması gerekli çalışmaları kapsar.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Risk değerlendirmesi çalışmalarının bir ekip tarafından yürütülmesi gerekmektedir. İhtiyaç duyulduğunda bu ekibe destek olmak üzere dışarıdaki kişi ve kuruluşlardan da hizmet alınabilir.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cs="Calibri"/>
                                <w:b/>
                                <w:color w:val="000000" w:themeColor="text1"/>
                                <w:sz w:val="21"/>
                                <w:szCs w:val="21"/>
                              </w:rPr>
                              <w:t>26/12/2012 tarihli ve 28509 sayılı Resmi Gazete’de yayımlanarak yürürlüğe giren</w:t>
                            </w:r>
                            <w:r w:rsidRPr="00132F54">
                              <w:rPr>
                                <w:rFonts w:ascii="Comic Sans MS" w:eastAsia="ヒラギノ明朝 Pro W3" w:hAnsi="Comic Sans MS" w:cs="Calibri"/>
                                <w:b/>
                                <w:color w:val="000000"/>
                                <w:sz w:val="21"/>
                                <w:szCs w:val="21"/>
                              </w:rPr>
                              <w:t xml:space="preserve"> İş Sağlığı ve Güvenliğine İlişkin İşyeri Tehlike Sınıfları Tebliğine göre,</w:t>
                            </w:r>
                            <w:r w:rsidRPr="00132F54">
                              <w:rPr>
                                <w:rFonts w:ascii="Comic Sans MS" w:eastAsia="ヒラギノ明朝 Pro W3" w:hAnsi="Comic Sans MS"/>
                                <w:b/>
                                <w:color w:val="000000"/>
                                <w:sz w:val="21"/>
                                <w:szCs w:val="21"/>
                              </w:rPr>
                              <w:t xml:space="preserve"> “Tehlikeli” sınıfta yer alan </w:t>
                            </w:r>
                            <w:r w:rsidRPr="00132F54">
                              <w:rPr>
                                <w:rFonts w:ascii="Comic Sans MS" w:eastAsia="ヒラギノ明朝 Pro W3" w:hAnsi="Comic Sans MS"/>
                                <w:b/>
                                <w:color w:val="000000" w:themeColor="text1"/>
                                <w:sz w:val="21"/>
                                <w:szCs w:val="21"/>
                              </w:rPr>
                              <w:t>kasapların;</w:t>
                            </w:r>
                            <w:r w:rsidRPr="00132F54">
                              <w:rPr>
                                <w:rFonts w:ascii="Comic Sans MS" w:eastAsia="ヒラギノ明朝 Pro W3" w:hAnsi="Comic Sans MS"/>
                                <w:b/>
                                <w:color w:val="000000"/>
                                <w:sz w:val="21"/>
                                <w:szCs w:val="21"/>
                              </w:rPr>
                              <w:t xml:space="preserve"> iş güvenliği uzmanı ve işyeri hekimi görevlendirmesi veya ortak sağlık ve güvenlik birimlerinden bu hizmeti temin etmesi yükümlülüğü 2013 yılı Temmuz ayında yürürlüğe girecektir. Bu tarihe kadar risk değerlendirmesini gerçekleştirecek ekipte iş güvenliği uzmanı ve işyeri hekiminin bulunması zorunlu olmayıp işveren(ler) ve çalışan(lar) birlikte risk değerlendirmesini gerçekleştirebileceklerdir. </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Yapılmış olan risk değerlendirmesi; tehlikeli sınıfta </w:t>
                            </w:r>
                            <w:r w:rsidRPr="00132F54">
                              <w:rPr>
                                <w:rFonts w:ascii="Comic Sans MS" w:eastAsia="ヒラギノ明朝 Pro W3" w:hAnsi="Comic Sans MS" w:cs="Calibri"/>
                                <w:b/>
                                <w:color w:val="000000"/>
                                <w:sz w:val="21"/>
                                <w:szCs w:val="21"/>
                              </w:rPr>
                              <w:t xml:space="preserve">yer alan </w:t>
                            </w:r>
                            <w:r w:rsidRPr="00132F54">
                              <w:rPr>
                                <w:rFonts w:ascii="Comic Sans MS" w:eastAsia="ヒラギノ明朝 Pro W3" w:hAnsi="Comic Sans MS" w:cs="Calibri"/>
                                <w:b/>
                                <w:color w:val="000000" w:themeColor="text1"/>
                                <w:sz w:val="21"/>
                                <w:szCs w:val="21"/>
                              </w:rPr>
                              <w:t>kasaplar</w:t>
                            </w:r>
                            <w:r w:rsidRPr="00132F54">
                              <w:rPr>
                                <w:rFonts w:ascii="Comic Sans MS" w:eastAsia="ヒラギノ明朝 Pro W3" w:hAnsi="Comic Sans MS" w:cs="Calibri"/>
                                <w:b/>
                                <w:color w:val="000000"/>
                                <w:sz w:val="21"/>
                                <w:szCs w:val="21"/>
                              </w:rPr>
                              <w:t xml:space="preserve"> için en geç</w:t>
                            </w:r>
                            <w:r w:rsidRPr="00132F54" w:rsidDel="0065417B">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cs="Calibri"/>
                                <w:b/>
                                <w:color w:val="000000"/>
                                <w:sz w:val="21"/>
                                <w:szCs w:val="21"/>
                              </w:rPr>
                              <w:t>dört</w:t>
                            </w:r>
                            <w:r w:rsidRPr="00132F54" w:rsidDel="0065417B">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cs="Calibri"/>
                                <w:b/>
                                <w:color w:val="000000"/>
                                <w:sz w:val="21"/>
                                <w:szCs w:val="21"/>
                              </w:rPr>
                              <w:t>yılda bir</w:t>
                            </w:r>
                            <w:r w:rsidRPr="00132F54">
                              <w:rPr>
                                <w:rFonts w:ascii="Comic Sans MS" w:eastAsia="ヒラギノ明朝 Pro W3" w:hAnsi="Comic Sans MS"/>
                                <w:b/>
                                <w:color w:val="000000"/>
                                <w:sz w:val="21"/>
                                <w:szCs w:val="21"/>
                              </w:rPr>
                              <w:t xml:space="preserve"> yenilenir. İ</w:t>
                            </w:r>
                            <w:r w:rsidRPr="00132F54">
                              <w:rPr>
                                <w:rFonts w:ascii="Comic Sans MS" w:eastAsia="ヒラギノ明朝 Pro W3" w:hAnsi="Comic Sans MS" w:cs="Calibri"/>
                                <w:b/>
                                <w:color w:val="000000"/>
                                <w:sz w:val="21"/>
                                <w:szCs w:val="21"/>
                              </w:rPr>
                              <w:t>şyerinde</w:t>
                            </w:r>
                            <w:r w:rsidRPr="00132F54">
                              <w:rPr>
                                <w:rFonts w:ascii="Comic Sans MS" w:eastAsia="ヒラギノ明朝 Pro W3" w:hAnsi="Comic Sans MS"/>
                                <w:b/>
                                <w:color w:val="000000"/>
                                <w:sz w:val="21"/>
                                <w:szCs w:val="21"/>
                              </w:rPr>
                              <w:t xml:space="preserve"> herhangi bir değişiklik olması (örneğin </w:t>
                            </w:r>
                            <w:r w:rsidRPr="00132F54">
                              <w:rPr>
                                <w:rFonts w:ascii="Comic Sans MS" w:eastAsia="ヒラギノ明朝 Pro W3" w:hAnsi="Comic Sans MS" w:cs="Calibri"/>
                                <w:b/>
                                <w:color w:val="000000"/>
                                <w:sz w:val="21"/>
                                <w:szCs w:val="21"/>
                              </w:rPr>
                              <w:t>yapıya ek bölümlerin eklenmesi vb.)</w:t>
                            </w:r>
                            <w:r w:rsidRPr="00132F54">
                              <w:rPr>
                                <w:rFonts w:ascii="Comic Sans MS" w:eastAsia="ヒラギノ明朝 Pro W3" w:hAnsi="Comic Sans MS"/>
                                <w:b/>
                                <w:color w:val="000000"/>
                                <w:sz w:val="21"/>
                                <w:szCs w:val="21"/>
                              </w:rPr>
                              <w:t xml:space="preserve"> durumunda ise bu sürelere bakılmaksızın yenilenmesi gerekmektedir.</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29" style="position:absolute;left:0;text-align:left;margin-left:5.8pt;margin-top:21pt;width:622.15pt;height:3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" fillcolor="#d6e3bc [1302]" stroked="f" strokeweight="2pt">
                <v:shadow on="t" color="black" opacity="26214f" origin="-.5,-.5" offset=".74836mm,.74836mm"/>
                <v:textbox inset="2mm,1mm,2mm,1mm">
                  <w:txbxContent>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cs="Calibri"/>
                          <w:b/>
                          <w:color w:val="000000"/>
                          <w:sz w:val="21"/>
                          <w:szCs w:val="21"/>
                        </w:rPr>
                      </w:pPr>
                      <w:r w:rsidRPr="00132F54">
                        <w:rPr>
                          <w:rFonts w:ascii="Comic Sans MS" w:eastAsia="ヒラギノ明朝 Pro W3" w:hAnsi="Comic Sans MS" w:cs="Calibri"/>
                          <w:b/>
                          <w:color w:val="000000" w:themeColor="text1"/>
                          <w:sz w:val="21"/>
                          <w:szCs w:val="21"/>
                        </w:rPr>
                        <w:t xml:space="preserve">Kasaplar </w:t>
                      </w:r>
                      <w:r w:rsidRPr="00132F54">
                        <w:rPr>
                          <w:rFonts w:ascii="Comic Sans MS" w:eastAsia="ヒラギノ明朝 Pro W3" w:hAnsi="Comic Sans MS" w:cs="Calibri"/>
                          <w:b/>
                          <w:color w:val="000000"/>
                          <w:sz w:val="21"/>
                          <w:szCs w:val="21"/>
                        </w:rPr>
                        <w:t>için bu kontrol listesinin doldurularak işyerinde bulundurulması, belirli aralıklarla güncellenmesi ve bu değerlendirme sonucunda alınması öngörülen tedbirlerin yerine getirilmesi gerekmektedir.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Risk değerlendirmesi; </w:t>
                      </w:r>
                      <w:r w:rsidRPr="00132F54">
                        <w:rPr>
                          <w:rFonts w:ascii="Comic Sans MS" w:eastAsia="ヒラギノ明朝 Pro W3" w:hAnsi="Comic Sans MS" w:cs="Calibri"/>
                          <w:b/>
                          <w:color w:val="000000" w:themeColor="text1"/>
                          <w:sz w:val="21"/>
                          <w:szCs w:val="21"/>
                        </w:rPr>
                        <w:t>kasaplarda</w:t>
                      </w:r>
                      <w:r w:rsidRPr="00132F54">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b/>
                          <w:color w:val="000000"/>
                          <w:sz w:val="21"/>
                          <w:szCs w:val="21"/>
                        </w:rPr>
                        <w:t>var olan ya da dışarıdan gelebilecek tehlikelerin belirlenmesi, bu tehlikelerin riske dönüşmesine yol açan faktörlerin ortadan kaldırılması için yapılması gerekli çalışmaları kapsar.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Risk değerlendirmesi çalışmalarının bir ekip tarafından yürütülmesi gerekmektedir. İhtiyaç duyulduğunda bu ekibe destek olmak üzere dışarıdaki kişi ve kuruluşlardan da hizmet alınabilir.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proofErr w:type="gramStart"/>
                      <w:r w:rsidRPr="00132F54">
                        <w:rPr>
                          <w:rFonts w:ascii="Comic Sans MS" w:eastAsia="ヒラギノ明朝 Pro W3" w:hAnsi="Comic Sans MS" w:cs="Calibri"/>
                          <w:b/>
                          <w:color w:val="000000" w:themeColor="text1"/>
                          <w:sz w:val="21"/>
                          <w:szCs w:val="21"/>
                        </w:rPr>
                        <w:t>26/12/2012</w:t>
                      </w:r>
                      <w:proofErr w:type="gramEnd"/>
                      <w:r w:rsidRPr="00132F54">
                        <w:rPr>
                          <w:rFonts w:ascii="Comic Sans MS" w:eastAsia="ヒラギノ明朝 Pro W3" w:hAnsi="Comic Sans MS" w:cs="Calibri"/>
                          <w:b/>
                          <w:color w:val="000000" w:themeColor="text1"/>
                          <w:sz w:val="21"/>
                          <w:szCs w:val="21"/>
                        </w:rPr>
                        <w:t xml:space="preserve"> tarihli ve 28509 sayılı Resmi </w:t>
                      </w:r>
                      <w:proofErr w:type="spellStart"/>
                      <w:r w:rsidRPr="00132F54">
                        <w:rPr>
                          <w:rFonts w:ascii="Comic Sans MS" w:eastAsia="ヒラギノ明朝 Pro W3" w:hAnsi="Comic Sans MS" w:cs="Calibri"/>
                          <w:b/>
                          <w:color w:val="000000" w:themeColor="text1"/>
                          <w:sz w:val="21"/>
                          <w:szCs w:val="21"/>
                        </w:rPr>
                        <w:t>Gazete’de</w:t>
                      </w:r>
                      <w:proofErr w:type="spellEnd"/>
                      <w:r w:rsidRPr="00132F54">
                        <w:rPr>
                          <w:rFonts w:ascii="Comic Sans MS" w:eastAsia="ヒラギノ明朝 Pro W3" w:hAnsi="Comic Sans MS" w:cs="Calibri"/>
                          <w:b/>
                          <w:color w:val="000000" w:themeColor="text1"/>
                          <w:sz w:val="21"/>
                          <w:szCs w:val="21"/>
                        </w:rPr>
                        <w:t xml:space="preserve"> yayımlanarak yürürlüğe giren</w:t>
                      </w:r>
                      <w:r w:rsidRPr="00132F54">
                        <w:rPr>
                          <w:rFonts w:ascii="Comic Sans MS" w:eastAsia="ヒラギノ明朝 Pro W3" w:hAnsi="Comic Sans MS" w:cs="Calibri"/>
                          <w:b/>
                          <w:color w:val="000000"/>
                          <w:sz w:val="21"/>
                          <w:szCs w:val="21"/>
                        </w:rPr>
                        <w:t xml:space="preserve"> İş Sağlığı ve Güvenliğine İlişkin İşyeri Tehlike Sınıfları Tebliğine göre,</w:t>
                      </w:r>
                      <w:r w:rsidRPr="00132F54">
                        <w:rPr>
                          <w:rFonts w:ascii="Comic Sans MS" w:eastAsia="ヒラギノ明朝 Pro W3" w:hAnsi="Comic Sans MS"/>
                          <w:b/>
                          <w:color w:val="000000"/>
                          <w:sz w:val="21"/>
                          <w:szCs w:val="21"/>
                        </w:rPr>
                        <w:t xml:space="preserve"> “Tehlikeli” sınıfta yer alan </w:t>
                      </w:r>
                      <w:r w:rsidRPr="00132F54">
                        <w:rPr>
                          <w:rFonts w:ascii="Comic Sans MS" w:eastAsia="ヒラギノ明朝 Pro W3" w:hAnsi="Comic Sans MS"/>
                          <w:b/>
                          <w:color w:val="000000" w:themeColor="text1"/>
                          <w:sz w:val="21"/>
                          <w:szCs w:val="21"/>
                        </w:rPr>
                        <w:t>kasapların;</w:t>
                      </w:r>
                      <w:r w:rsidRPr="00132F54">
                        <w:rPr>
                          <w:rFonts w:ascii="Comic Sans MS" w:eastAsia="ヒラギノ明朝 Pro W3" w:hAnsi="Comic Sans MS"/>
                          <w:b/>
                          <w:color w:val="000000"/>
                          <w:sz w:val="21"/>
                          <w:szCs w:val="21"/>
                        </w:rPr>
                        <w:t xml:space="preserve"> iş güvenliği uzmanı ve işyeri hekimi görevlendirmesi veya ortak sağlık ve güvenlik birimlerinden bu hizmeti temin etmesi yükümlülüğü 2013 yılı Temmuz ayında yürürlüğe girecektir. Bu tarihe kadar risk değerlendirmesini gerçekleştirecek ekipte iş güvenliği uzmanı ve işyeri hekiminin bulunması zorunlu olmayıp işveren(</w:t>
                      </w:r>
                      <w:proofErr w:type="spellStart"/>
                      <w:r w:rsidRPr="00132F54">
                        <w:rPr>
                          <w:rFonts w:ascii="Comic Sans MS" w:eastAsia="ヒラギノ明朝 Pro W3" w:hAnsi="Comic Sans MS"/>
                          <w:b/>
                          <w:color w:val="000000"/>
                          <w:sz w:val="21"/>
                          <w:szCs w:val="21"/>
                        </w:rPr>
                        <w:t>ler</w:t>
                      </w:r>
                      <w:proofErr w:type="spellEnd"/>
                      <w:r w:rsidRPr="00132F54">
                        <w:rPr>
                          <w:rFonts w:ascii="Comic Sans MS" w:eastAsia="ヒラギノ明朝 Pro W3" w:hAnsi="Comic Sans MS"/>
                          <w:b/>
                          <w:color w:val="000000"/>
                          <w:sz w:val="21"/>
                          <w:szCs w:val="21"/>
                        </w:rPr>
                        <w:t>) ve çalışan(</w:t>
                      </w:r>
                      <w:proofErr w:type="spellStart"/>
                      <w:r w:rsidRPr="00132F54">
                        <w:rPr>
                          <w:rFonts w:ascii="Comic Sans MS" w:eastAsia="ヒラギノ明朝 Pro W3" w:hAnsi="Comic Sans MS"/>
                          <w:b/>
                          <w:color w:val="000000"/>
                          <w:sz w:val="21"/>
                          <w:szCs w:val="21"/>
                        </w:rPr>
                        <w:t>lar</w:t>
                      </w:r>
                      <w:proofErr w:type="spellEnd"/>
                      <w:r w:rsidRPr="00132F54">
                        <w:rPr>
                          <w:rFonts w:ascii="Comic Sans MS" w:eastAsia="ヒラギノ明朝 Pro W3" w:hAnsi="Comic Sans MS"/>
                          <w:b/>
                          <w:color w:val="000000"/>
                          <w:sz w:val="21"/>
                          <w:szCs w:val="21"/>
                        </w:rPr>
                        <w:t xml:space="preserve">) birlikte risk değerlendirmesini gerçekleştirebileceklerdir. </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Yapılmış olan risk değerlendirmesi; tehlikeli sınıfta </w:t>
                      </w:r>
                      <w:r w:rsidRPr="00132F54">
                        <w:rPr>
                          <w:rFonts w:ascii="Comic Sans MS" w:eastAsia="ヒラギノ明朝 Pro W3" w:hAnsi="Comic Sans MS" w:cs="Calibri"/>
                          <w:b/>
                          <w:color w:val="000000"/>
                          <w:sz w:val="21"/>
                          <w:szCs w:val="21"/>
                        </w:rPr>
                        <w:t xml:space="preserve">yer alan </w:t>
                      </w:r>
                      <w:r w:rsidRPr="00132F54">
                        <w:rPr>
                          <w:rFonts w:ascii="Comic Sans MS" w:eastAsia="ヒラギノ明朝 Pro W3" w:hAnsi="Comic Sans MS" w:cs="Calibri"/>
                          <w:b/>
                          <w:color w:val="000000" w:themeColor="text1"/>
                          <w:sz w:val="21"/>
                          <w:szCs w:val="21"/>
                        </w:rPr>
                        <w:t>kasaplar</w:t>
                      </w:r>
                      <w:r w:rsidRPr="00132F54">
                        <w:rPr>
                          <w:rFonts w:ascii="Comic Sans MS" w:eastAsia="ヒラギノ明朝 Pro W3" w:hAnsi="Comic Sans MS" w:cs="Calibri"/>
                          <w:b/>
                          <w:color w:val="000000"/>
                          <w:sz w:val="21"/>
                          <w:szCs w:val="21"/>
                        </w:rPr>
                        <w:t xml:space="preserve"> için en geç</w:t>
                      </w:r>
                      <w:r w:rsidRPr="00132F54" w:rsidDel="0065417B">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cs="Calibri"/>
                          <w:b/>
                          <w:color w:val="000000"/>
                          <w:sz w:val="21"/>
                          <w:szCs w:val="21"/>
                        </w:rPr>
                        <w:t>dört</w:t>
                      </w:r>
                      <w:r w:rsidRPr="00132F54" w:rsidDel="0065417B">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cs="Calibri"/>
                          <w:b/>
                          <w:color w:val="000000"/>
                          <w:sz w:val="21"/>
                          <w:szCs w:val="21"/>
                        </w:rPr>
                        <w:t>yılda bir</w:t>
                      </w:r>
                      <w:r w:rsidRPr="00132F54">
                        <w:rPr>
                          <w:rFonts w:ascii="Comic Sans MS" w:eastAsia="ヒラギノ明朝 Pro W3" w:hAnsi="Comic Sans MS"/>
                          <w:b/>
                          <w:color w:val="000000"/>
                          <w:sz w:val="21"/>
                          <w:szCs w:val="21"/>
                        </w:rPr>
                        <w:t xml:space="preserve"> yenilenir. İ</w:t>
                      </w:r>
                      <w:r w:rsidRPr="00132F54">
                        <w:rPr>
                          <w:rFonts w:ascii="Comic Sans MS" w:eastAsia="ヒラギノ明朝 Pro W3" w:hAnsi="Comic Sans MS" w:cs="Calibri"/>
                          <w:b/>
                          <w:color w:val="000000"/>
                          <w:sz w:val="21"/>
                          <w:szCs w:val="21"/>
                        </w:rPr>
                        <w:t>şyerinde</w:t>
                      </w:r>
                      <w:r w:rsidRPr="00132F54">
                        <w:rPr>
                          <w:rFonts w:ascii="Comic Sans MS" w:eastAsia="ヒラギノ明朝 Pro W3" w:hAnsi="Comic Sans MS"/>
                          <w:b/>
                          <w:color w:val="000000"/>
                          <w:sz w:val="21"/>
                          <w:szCs w:val="21"/>
                        </w:rPr>
                        <w:t xml:space="preserve"> herhangi bir değişiklik olması (örneğin </w:t>
                      </w:r>
                      <w:r w:rsidRPr="00132F54">
                        <w:rPr>
                          <w:rFonts w:ascii="Comic Sans MS" w:eastAsia="ヒラギノ明朝 Pro W3" w:hAnsi="Comic Sans MS" w:cs="Calibri"/>
                          <w:b/>
                          <w:color w:val="000000"/>
                          <w:sz w:val="21"/>
                          <w:szCs w:val="21"/>
                        </w:rPr>
                        <w:t>yapıya ek bölümlerin eklenmesi vb.)</w:t>
                      </w:r>
                      <w:r w:rsidRPr="00132F54">
                        <w:rPr>
                          <w:rFonts w:ascii="Comic Sans MS" w:eastAsia="ヒラギノ明朝 Pro W3" w:hAnsi="Comic Sans MS"/>
                          <w:b/>
                          <w:color w:val="000000"/>
                          <w:sz w:val="21"/>
                          <w:szCs w:val="21"/>
                        </w:rPr>
                        <w:t xml:space="preserve"> durumunda ise bu sürelere bakılmaksızın yenilenmesi gerekmektedir.</w:t>
                      </w:r>
                    </w:p>
                  </w:txbxContent>
                </v:textbox>
              </v:roundrect>
            </w:pict>
          </mc:Fallback>
        </mc:AlternateContent>
      </w:r>
    </w:p>
    <w:p w:rsidR="006E326A" w:rsidRDefault="00D95928"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14:anchorId="1FCC6932" wp14:editId="7FEC7701">
            <wp:simplePos x="0" y="0"/>
            <wp:positionH relativeFrom="column">
              <wp:posOffset>7976303</wp:posOffset>
            </wp:positionH>
            <wp:positionV relativeFrom="paragraph">
              <wp:posOffset>66675</wp:posOffset>
            </wp:positionV>
            <wp:extent cx="1990725" cy="3877080"/>
            <wp:effectExtent l="38100" t="0" r="1457325" b="857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ın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3877080"/>
                    </a:xfrm>
                    <a:prstGeom prst="rect">
                      <a:avLst/>
                    </a:prstGeom>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730563"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68480" behindDoc="0" locked="0" layoutInCell="1" allowOverlap="1" wp14:anchorId="2E90219B" wp14:editId="6A660FF2">
                <wp:simplePos x="0" y="0"/>
                <wp:positionH relativeFrom="column">
                  <wp:posOffset>-147320</wp:posOffset>
                </wp:positionH>
                <wp:positionV relativeFrom="paragraph">
                  <wp:posOffset>434975</wp:posOffset>
                </wp:positionV>
                <wp:extent cx="1483995" cy="287655"/>
                <wp:effectExtent l="38100" t="38100" r="97155" b="93345"/>
                <wp:wrapNone/>
                <wp:docPr id="30" name="Yuvarlatılmış Dikdörtgen 30"/>
                <wp:cNvGraphicFramePr/>
                <a:graphic xmlns:a="http://schemas.openxmlformats.org/drawingml/2006/main">
                  <a:graphicData uri="http://schemas.microsoft.com/office/word/2010/wordprocessingShape">
                    <wps:wsp>
                      <wps:cNvSpPr/>
                      <wps:spPr>
                        <a:xfrm>
                          <a:off x="0" y="0"/>
                          <a:ext cx="1483995" cy="287655"/>
                        </a:xfrm>
                        <a:prstGeom prst="round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" fillcolor="#e5b8b7 [1301]" stroked="f" strokeweight="2pt">
                <v:fill color2="#e5b8b7 [1301]" rotate="t" angle="225" colors="0 #886968;.5 #c49897;1 #e9b6b4" focus="100%" type="gradient"/>
                <v:shadow on="t" color="black" opacity="26214f" origin="-.5,-.5" offset=".74836mm,.74836mm"/>
                <v:textbox inset=",0,,0">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mc:Fallback>
        </mc:AlternateContent>
      </w:r>
    </w:p>
    <w:p w:rsidR="006E326A" w:rsidRDefault="00F171E3"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67456" behindDoc="0" locked="0" layoutInCell="1" allowOverlap="1" wp14:anchorId="3EC675C1" wp14:editId="5EA04740">
                <wp:simplePos x="0" y="0"/>
                <wp:positionH relativeFrom="column">
                  <wp:posOffset>21590</wp:posOffset>
                </wp:positionH>
                <wp:positionV relativeFrom="paragraph">
                  <wp:posOffset>112395</wp:posOffset>
                </wp:positionV>
                <wp:extent cx="9576000" cy="3905250"/>
                <wp:effectExtent l="38100" t="38100" r="101600" b="95250"/>
                <wp:wrapNone/>
                <wp:docPr id="29" name="Yuvarlatılmış Dikdörtgen 29"/>
                <wp:cNvGraphicFramePr/>
                <a:graphic xmlns:a="http://schemas.openxmlformats.org/drawingml/2006/main">
                  <a:graphicData uri="http://schemas.microsoft.com/office/word/2010/wordprocessingShape">
                    <wps:wsp>
                      <wps:cNvSpPr/>
                      <wps:spPr>
                        <a:xfrm>
                          <a:off x="0" y="0"/>
                          <a:ext cx="9576000" cy="3905250"/>
                        </a:xfrm>
                        <a:prstGeom prst="round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Bu kontrol listesi, risk değerlendirmesi çalışmalarınıza yön vermek üzere hazırlanmış olup ihtiyaca göre detaylandırılabilir. </w:t>
                            </w:r>
                            <w:r w:rsidRPr="00132F54">
                              <w:rPr>
                                <w:rFonts w:ascii="Comic Sans MS" w:eastAsia="ヒラギノ明朝 Pro W3" w:hAnsi="Comic Sans MS" w:cs="Calibri"/>
                                <w:b/>
                                <w:color w:val="000000"/>
                              </w:rPr>
                              <w:t xml:space="preserve">İşyerinizi </w:t>
                            </w:r>
                            <w:r w:rsidRPr="00132F54">
                              <w:rPr>
                                <w:rFonts w:ascii="Comic Sans MS" w:eastAsia="ヒラギノ明朝 Pro W3" w:hAnsi="Comic Sans MS"/>
                                <w:b/>
                                <w:color w:val="000000"/>
                              </w:rPr>
                              <w:t>ilgilendirmeyen kısımları, kontrol listesinden çıkarabilir veya farklı tehlike kaynakları olması halinde ise ilaveler yapabilirsiniz.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Kontrol listesinde, kasaplarda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paraflatıp son sayfasının ilgili kısımlarını imzalatınız.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Çalışanlar, temsilcileri ve başka işyerlerinden çalışmak üzere gelen çalışanlar ve bunların işverenlerini; kasaplarda karşılaşılabilecek sağlık ve güvenlik riskleri ve alınan tedbirler hakkında bilgilendiriniz.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Önlemler uygulanırken toplu korunma önlemlerine, kişisel korunma önlemlerine göre öncelik verilmeli ve uygulanacak önlemlerin yeni risklere neden olmaması sağlanmalıdır.</w:t>
                            </w:r>
                          </w:p>
                          <w:p w:rsidR="000924DE" w:rsidRPr="00132F54" w:rsidRDefault="000924DE" w:rsidP="00132F54">
                            <w:pPr>
                              <w:pStyle w:val="ListeParagraf"/>
                              <w:spacing w:after="0" w:line="240" w:lineRule="auto"/>
                              <w:ind w:left="284" w:hanging="284"/>
                              <w:jc w:val="center"/>
                              <w:rPr>
                                <w:rFonts w:ascii="Comic Sans MS" w:eastAsia="ヒラギノ明朝 Pro W3" w:hAnsi="Comic Sans MS"/>
                                <w:b/>
                                <w:color w:val="000000"/>
                                <w:u w:val="single"/>
                              </w:rPr>
                            </w:pPr>
                            <w:r w:rsidRPr="00132F54">
                              <w:rPr>
                                <w:rFonts w:ascii="Comic Sans MS" w:eastAsia="ヒラギノ明朝 Pro W3" w:hAnsi="Comic Sans MS"/>
                                <w:b/>
                                <w:i/>
                                <w:color w:val="A50021"/>
                                <w:u w:val="single"/>
                              </w:rPr>
                              <w:t>KONTROL LİSTESİNDE YER ALAN YANGIN GİBİ KONU BAŞLIKLARI İÇİN İLGİLİ MEVZUATIN GEREKLERİNİN YERİNE GETİRİLMESİ ÇALIŞMALARINIZA ÖNEMLİ KATKI SAĞLAYACAKTIR.</w:t>
                            </w:r>
                          </w:p>
                          <w:p w:rsidR="000924DE" w:rsidRPr="00132F54" w:rsidRDefault="000924DE" w:rsidP="009A1568">
                            <w:pPr>
                              <w:tabs>
                                <w:tab w:val="left" w:pos="-7938"/>
                              </w:tabs>
                              <w:spacing w:after="0" w:line="240" w:lineRule="auto"/>
                              <w:jc w:val="center"/>
                              <w:rPr>
                                <w:rFonts w:ascii="Comic Sans MS" w:eastAsia="ヒラギノ明朝 Pro W3" w:hAnsi="Comic Sans MS"/>
                                <w:b/>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31" style="position:absolute;left:0;text-align:left;margin-left:1.7pt;margin-top:8.85pt;width:754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" fillcolor="#e5b8b7 [1301]" stroked="f" strokeweight="2pt">
                <v:shadow on="t" color="black" opacity="26214f" origin="-.5,-.5" offset=".74836mm,.74836mm"/>
                <v:textbox inset=",0,,0">
                  <w:txbxContent>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Bu kontrol listesi, risk değerlendirmesi çalışmalarınıza yön vermek üzere hazırlanmış olup ihtiyaca göre detaylandırılabilir. </w:t>
                      </w:r>
                      <w:r w:rsidRPr="00132F54">
                        <w:rPr>
                          <w:rFonts w:ascii="Comic Sans MS" w:eastAsia="ヒラギノ明朝 Pro W3" w:hAnsi="Comic Sans MS" w:cs="Calibri"/>
                          <w:b/>
                          <w:color w:val="000000"/>
                        </w:rPr>
                        <w:t xml:space="preserve">İşyerinizi </w:t>
                      </w:r>
                      <w:r w:rsidRPr="00132F54">
                        <w:rPr>
                          <w:rFonts w:ascii="Comic Sans MS" w:eastAsia="ヒラギノ明朝 Pro W3" w:hAnsi="Comic Sans MS"/>
                          <w:b/>
                          <w:color w:val="000000"/>
                        </w:rPr>
                        <w:t>ilgilendirmeyen kısımları, kontrol listesinden çıkarabilir veya farklı tehlike kaynakları olması halinde ise ilaveler yapabilirsiniz.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Kontrol listesinde, kasaplarda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132F54">
                        <w:rPr>
                          <w:rFonts w:ascii="Comic Sans MS" w:eastAsia="ヒラギノ明朝 Pro W3" w:hAnsi="Comic Sans MS"/>
                          <w:b/>
                          <w:color w:val="000000"/>
                        </w:rPr>
                        <w:t>paraflatıp</w:t>
                      </w:r>
                      <w:proofErr w:type="spellEnd"/>
                      <w:r w:rsidRPr="00132F54">
                        <w:rPr>
                          <w:rFonts w:ascii="Comic Sans MS" w:eastAsia="ヒラギノ明朝 Pro W3" w:hAnsi="Comic Sans MS"/>
                          <w:b/>
                          <w:color w:val="000000"/>
                        </w:rPr>
                        <w:t xml:space="preserve"> son sayfasının ilgili kısımlarını imzalatınız.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Çalışanlar, temsilcileri ve başka işyerlerinden çalışmak üzere gelen çalışanlar ve bunların işverenlerini; kasaplarda karşılaşılabilecek sağlık ve güvenlik riskleri ve alınan tedbirler hakkında bilgilendiriniz.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Önlemler uygulanırken toplu korunma önlemlerine, kişisel korunma önlemlerine göre öncelik verilmeli ve uygulanacak önlemlerin yeni risklere neden olmaması sağlanmalıdır.</w:t>
                      </w:r>
                    </w:p>
                    <w:p w:rsidR="000924DE" w:rsidRPr="00132F54" w:rsidRDefault="000924DE" w:rsidP="00132F54">
                      <w:pPr>
                        <w:pStyle w:val="ListeParagraf"/>
                        <w:spacing w:after="0" w:line="240" w:lineRule="auto"/>
                        <w:ind w:left="284" w:hanging="284"/>
                        <w:jc w:val="center"/>
                        <w:rPr>
                          <w:rFonts w:ascii="Comic Sans MS" w:eastAsia="ヒラギノ明朝 Pro W3" w:hAnsi="Comic Sans MS"/>
                          <w:b/>
                          <w:color w:val="000000"/>
                          <w:u w:val="single"/>
                        </w:rPr>
                      </w:pPr>
                      <w:r w:rsidRPr="00132F54">
                        <w:rPr>
                          <w:rFonts w:ascii="Comic Sans MS" w:eastAsia="ヒラギノ明朝 Pro W3" w:hAnsi="Comic Sans MS"/>
                          <w:b/>
                          <w:i/>
                          <w:color w:val="A50021"/>
                          <w:u w:val="single"/>
                        </w:rPr>
                        <w:t>KONTROL LİSTESİNDE YER ALAN YANGIN GİBİ KONU BAŞLIKLARI İÇİN İLGİLİ MEVZUATIN GEREKLERİNİN YERİNE GETİRİLMESİ ÇALIŞMALARINIZA ÖNEMLİ KATKI SAĞLAYACAKTIR.</w:t>
                      </w:r>
                    </w:p>
                    <w:p w:rsidR="000924DE" w:rsidRPr="00132F54" w:rsidRDefault="000924DE" w:rsidP="009A1568">
                      <w:pPr>
                        <w:tabs>
                          <w:tab w:val="left" w:pos="-7938"/>
                        </w:tabs>
                        <w:spacing w:after="0" w:line="240" w:lineRule="auto"/>
                        <w:jc w:val="center"/>
                        <w:rPr>
                          <w:rFonts w:ascii="Comic Sans MS" w:eastAsia="ヒラギノ明朝 Pro W3" w:hAnsi="Comic Sans MS"/>
                          <w:b/>
                          <w:color w:val="000000"/>
                        </w:rPr>
                      </w:pPr>
                    </w:p>
                  </w:txbxContent>
                </v:textbox>
              </v:roundrect>
            </w:pict>
          </mc:Fallback>
        </mc:AlternateContent>
      </w:r>
    </w:p>
    <w:p w:rsidR="006E326A" w:rsidRDefault="009A1568"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82816" behindDoc="0" locked="0" layoutInCell="1" allowOverlap="1" wp14:anchorId="508E49B7" wp14:editId="7DAED774">
                <wp:simplePos x="0" y="0"/>
                <wp:positionH relativeFrom="column">
                  <wp:posOffset>-149860</wp:posOffset>
                </wp:positionH>
                <wp:positionV relativeFrom="paragraph">
                  <wp:posOffset>3666490</wp:posOffset>
                </wp:positionV>
                <wp:extent cx="2305050" cy="287655"/>
                <wp:effectExtent l="38100" t="38100" r="95250" b="93345"/>
                <wp:wrapNone/>
                <wp:docPr id="4" name="Yuvarlatılmış Dikdörtgen 4"/>
                <wp:cNvGraphicFramePr/>
                <a:graphic xmlns:a="http://schemas.openxmlformats.org/drawingml/2006/main">
                  <a:graphicData uri="http://schemas.microsoft.com/office/word/2010/wordprocessingShape">
                    <wps:wsp>
                      <wps:cNvSpPr/>
                      <wps:spPr>
                        <a:xfrm>
                          <a:off x="0" y="0"/>
                          <a:ext cx="2305050" cy="287655"/>
                        </a:xfrm>
                        <a:prstGeom prst="round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135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2" style="position:absolute;left:0;text-align:left;margin-left:-11.8pt;margin-top:288.7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" fillcolor="#e5dfec [663]" stroked="f" strokeweight="2pt">
                <v:fill color2="#e5dfec [663]" rotate="t" angle="225" colors="0 #85828a;.5 #c1bbc7;1 #e6dfed" focus="100%" type="gradient"/>
                <v:shadow on="t" color="black" opacity="26214f" origin="-.5,-.5" offset=".74836mm,.74836mm"/>
                <v:textbox inset=",0,,0">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mc:Fallback>
        </mc:AlternateContent>
      </w:r>
      <w:r w:rsidRPr="00E02F69">
        <w:rPr>
          <w:rFonts w:ascii="Arial" w:hAnsi="Arial" w:cs="Arial"/>
          <w:noProof/>
          <w:sz w:val="24"/>
          <w:szCs w:val="24"/>
          <w:lang w:eastAsia="tr-TR"/>
        </w:rPr>
        <mc:AlternateContent>
          <mc:Choice Requires="wps">
            <w:drawing>
              <wp:anchor distT="0" distB="0" distL="114300" distR="114300" simplePos="0" relativeHeight="251680768" behindDoc="0" locked="0" layoutInCell="1" allowOverlap="1" wp14:anchorId="3DFCA108" wp14:editId="1FBA7E5C">
                <wp:simplePos x="0" y="0"/>
                <wp:positionH relativeFrom="column">
                  <wp:posOffset>69215</wp:posOffset>
                </wp:positionH>
                <wp:positionV relativeFrom="paragraph">
                  <wp:posOffset>3864610</wp:posOffset>
                </wp:positionV>
                <wp:extent cx="9575800" cy="1503045"/>
                <wp:effectExtent l="38100" t="38100" r="101600" b="97155"/>
                <wp:wrapNone/>
                <wp:docPr id="3" name="Yuvarlatılmış Dikdörtgen 3"/>
                <wp:cNvGraphicFramePr/>
                <a:graphic xmlns:a="http://schemas.openxmlformats.org/drawingml/2006/main">
                  <a:graphicData uri="http://schemas.microsoft.com/office/word/2010/wordprocessingShape">
                    <wps:wsp>
                      <wps:cNvSpPr/>
                      <wps:spPr>
                        <a:xfrm>
                          <a:off x="0" y="0"/>
                          <a:ext cx="9575800" cy="1503045"/>
                        </a:xfrm>
                        <a:prstGeom prst="roundRect">
                          <a:avLst/>
                        </a:prstGeom>
                        <a:solidFill>
                          <a:schemeClr val="accent4">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u w:val="single"/>
                              </w:rPr>
                            </w:pPr>
                            <w:r w:rsidRPr="00132F54">
                              <w:rPr>
                                <w:rFonts w:ascii="Comic Sans MS" w:hAnsi="Comic Sans MS" w:cs="Arial"/>
                                <w:b/>
                              </w:rPr>
                              <w:t xml:space="preserve">Bu kontrol listesi doldurulduktan sonra </w:t>
                            </w:r>
                            <w:r w:rsidRPr="00132F54">
                              <w:rPr>
                                <w:rFonts w:ascii="Comic Sans MS" w:hAnsi="Comic Sans MS" w:cs="Arial"/>
                                <w:b/>
                                <w:i/>
                                <w:color w:val="990099"/>
                                <w:u w:val="single"/>
                              </w:rPr>
                              <w:t>HERHANGİ BİR KURUMA BİLDİRİM YAPILMAYACAKTIR</w:t>
                            </w:r>
                            <w:r w:rsidRPr="00132F54">
                              <w:rPr>
                                <w:rFonts w:ascii="Comic Sans MS" w:hAnsi="Comic Sans MS" w:cs="Arial"/>
                                <w:b/>
                              </w:rPr>
                              <w:t>.</w:t>
                            </w:r>
                            <w:r w:rsidRPr="00132F54">
                              <w:rPr>
                                <w:rFonts w:ascii="Comic Sans MS" w:hAnsi="Comic Sans MS" w:cs="Arial"/>
                                <w:b/>
                                <w:color w:val="990099"/>
                              </w:rPr>
                              <w:t xml:space="preserve"> </w:t>
                            </w:r>
                            <w:r w:rsidRPr="00132F54">
                              <w:rPr>
                                <w:rFonts w:ascii="Comic Sans MS" w:hAnsi="Comic Sans MS" w:cs="Arial"/>
                                <w:b/>
                              </w:rPr>
                              <w:t xml:space="preserve">İşveren tarafından, denetimlerde gösterilmek üzere </w:t>
                            </w:r>
                            <w:r w:rsidRPr="00132F54">
                              <w:rPr>
                                <w:rFonts w:ascii="Comic Sans MS" w:hAnsi="Comic Sans MS" w:cs="Arial"/>
                                <w:b/>
                                <w:i/>
                                <w:color w:val="990099"/>
                                <w:u w:val="single"/>
                              </w:rPr>
                              <w:t>İŞYERİNDE SAKLANACAKTIR</w:t>
                            </w:r>
                            <w:r w:rsidRPr="00132F54">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color w:val="000000" w:themeColor="text1"/>
                              </w:rPr>
                              <w:t xml:space="preserve">Kasap, bir market içerisinde (et reyonu şeklinde) faaliyet göstermekte ise; market için yapılan </w:t>
                            </w:r>
                            <w:r w:rsidRPr="00132F54">
                              <w:rPr>
                                <w:rFonts w:ascii="Comic Sans MS" w:hAnsi="Comic Sans MS" w:cs="Arial"/>
                                <w:b/>
                              </w:rPr>
                              <w:t>risk değerlendirmesi çalışmasında kasap/et reyonu da dikkate alınır</w:t>
                            </w:r>
                            <w:r>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rPr>
                              <w:t>Uygun olmadığını düşündüğünüz durumlar için belirlediğiniz her bir alınması gereken önlemin takibi yapılmalı ve sorumlu kişilerce, öngörülen tarihe kadar gerçekleştirildiğinden emin olunmalıdır.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3" style="position:absolute;left:0;text-align:left;margin-left:5.45pt;margin-top:304.3pt;width:754pt;height:1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" fillcolor="#e5dfec [663]" stroked="f" strokeweight="2pt">
                <v:shadow on="t" color="black" opacity="26214f" origin="-.5,-.5" offset=".74836mm,.74836mm"/>
                <v:textbox inset=",0,,0">
                  <w:txbxContent>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u w:val="single"/>
                        </w:rPr>
                      </w:pPr>
                      <w:r w:rsidRPr="00132F54">
                        <w:rPr>
                          <w:rFonts w:ascii="Comic Sans MS" w:hAnsi="Comic Sans MS" w:cs="Arial"/>
                          <w:b/>
                        </w:rPr>
                        <w:t xml:space="preserve">Bu kontrol listesi doldurulduktan sonra </w:t>
                      </w:r>
                      <w:r w:rsidRPr="00132F54">
                        <w:rPr>
                          <w:rFonts w:ascii="Comic Sans MS" w:hAnsi="Comic Sans MS" w:cs="Arial"/>
                          <w:b/>
                          <w:i/>
                          <w:color w:val="990099"/>
                          <w:u w:val="single"/>
                        </w:rPr>
                        <w:t>HERHANGİ BİR KURUMA BİLDİRİM YAPILMAYACAKTIR</w:t>
                      </w:r>
                      <w:r w:rsidRPr="00132F54">
                        <w:rPr>
                          <w:rFonts w:ascii="Comic Sans MS" w:hAnsi="Comic Sans MS" w:cs="Arial"/>
                          <w:b/>
                        </w:rPr>
                        <w:t>.</w:t>
                      </w:r>
                      <w:r w:rsidRPr="00132F54">
                        <w:rPr>
                          <w:rFonts w:ascii="Comic Sans MS" w:hAnsi="Comic Sans MS" w:cs="Arial"/>
                          <w:b/>
                          <w:color w:val="990099"/>
                        </w:rPr>
                        <w:t xml:space="preserve"> </w:t>
                      </w:r>
                      <w:r w:rsidRPr="00132F54">
                        <w:rPr>
                          <w:rFonts w:ascii="Comic Sans MS" w:hAnsi="Comic Sans MS" w:cs="Arial"/>
                          <w:b/>
                        </w:rPr>
                        <w:t xml:space="preserve">İşveren tarafından, denetimlerde gösterilmek üzere </w:t>
                      </w:r>
                      <w:r w:rsidRPr="00132F54">
                        <w:rPr>
                          <w:rFonts w:ascii="Comic Sans MS" w:hAnsi="Comic Sans MS" w:cs="Arial"/>
                          <w:b/>
                          <w:i/>
                          <w:color w:val="990099"/>
                          <w:u w:val="single"/>
                        </w:rPr>
                        <w:t>İŞYERİNDE SAKLANACAKTIR</w:t>
                      </w:r>
                      <w:r w:rsidRPr="00132F54">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color w:val="000000" w:themeColor="text1"/>
                        </w:rPr>
                        <w:t xml:space="preserve">Kasap, bir market içerisinde (et reyonu şeklinde) faaliyet göstermekte ise; market için yapılan </w:t>
                      </w:r>
                      <w:r w:rsidRPr="00132F54">
                        <w:rPr>
                          <w:rFonts w:ascii="Comic Sans MS" w:hAnsi="Comic Sans MS" w:cs="Arial"/>
                          <w:b/>
                        </w:rPr>
                        <w:t>risk değerlendirmesi çalışmasında kasap/et reyonu da dikkate alınır</w:t>
                      </w:r>
                      <w:r>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rPr>
                        <w:t>Uygun olmadığını düşündüğünüz durumlar için belirlediğiniz her bir alınması gereken önlemin takibi yapılmalı ve sorumlu kişilerce, öngörülen tarihe kadar gerçekleştirildiğinden emin olunmalıdır.</w:t>
                      </w:r>
                    </w:p>
                  </w:txbxContent>
                </v:textbox>
              </v:roundrect>
            </w:pict>
          </mc:Fallback>
        </mc:AlternateContent>
      </w:r>
    </w:p>
    <w:p w:rsidR="006E326A" w:rsidRDefault="006E326A" w:rsidP="00C628CC">
      <w:pPr>
        <w:spacing w:line="240" w:lineRule="auto"/>
        <w:jc w:val="center"/>
        <w:rPr>
          <w:rFonts w:ascii="Impact" w:hAnsi="Impact"/>
          <w:sz w:val="44"/>
        </w:rPr>
        <w:sectPr w:rsidR="006E326A" w:rsidSect="001C0D37">
          <w:headerReference w:type="default" r:id="rId12"/>
          <w:pgSz w:w="16838" w:h="11906" w:orient="landscape"/>
          <w:pgMar w:top="1135" w:right="678" w:bottom="680" w:left="851" w:header="709" w:footer="312" w:gutter="0"/>
          <w:cols w:space="708"/>
          <w:docGrid w:linePitch="360"/>
        </w:sect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3"/>
        <w:gridCol w:w="283"/>
        <w:gridCol w:w="7313"/>
      </w:tblGrid>
      <w:tr w:rsidR="00132F54" w:rsidRPr="00BB3248" w:rsidTr="000924DE">
        <w:trPr>
          <w:jc w:val="center"/>
        </w:trPr>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Pr>
                <w:rFonts w:cs="Calibri"/>
                <w:b/>
              </w:rPr>
              <w:t>KASAP</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Unvanı: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Adresi: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DEĞERLENDİRMENİN YAPILDIĞI TARİH</w:t>
            </w:r>
          </w:p>
          <w:p w:rsidR="00132F54" w:rsidRPr="00BB3248" w:rsidRDefault="00132F54" w:rsidP="000924DE">
            <w:pPr>
              <w:widowControl w:val="0"/>
              <w:autoSpaceDE w:val="0"/>
              <w:autoSpaceDN w:val="0"/>
              <w:adjustRightInd w:val="0"/>
              <w:spacing w:after="0" w:line="240" w:lineRule="auto"/>
              <w:ind w:right="-20"/>
              <w:rPr>
                <w:rFonts w:cs="Calibri"/>
                <w:b/>
                <w:sz w:val="16"/>
              </w:rPr>
            </w:pP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trHeight w:val="417"/>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GEÇERLİLİK TARİHİ</w:t>
            </w: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Default="00132F54" w:rsidP="00132F54">
      <w:pPr>
        <w:spacing w:after="0"/>
      </w:pPr>
    </w:p>
    <w:tbl>
      <w:tblPr>
        <w:tblW w:w="15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0"/>
        <w:gridCol w:w="4737"/>
        <w:gridCol w:w="746"/>
        <w:gridCol w:w="833"/>
        <w:gridCol w:w="3083"/>
        <w:gridCol w:w="2267"/>
        <w:gridCol w:w="1693"/>
      </w:tblGrid>
      <w:tr w:rsidR="00132F54" w:rsidRPr="00BB3248" w:rsidTr="000924DE">
        <w:trPr>
          <w:tblHeader/>
          <w:jc w:val="center"/>
        </w:trPr>
        <w:tc>
          <w:tcPr>
            <w:tcW w:w="1920" w:type="dxa"/>
            <w:shd w:val="clear" w:color="auto" w:fill="F2F2F2"/>
            <w:vAlign w:val="center"/>
          </w:tcPr>
          <w:p w:rsidR="00132F54" w:rsidRPr="00BB3248" w:rsidRDefault="00132F54" w:rsidP="000924DE">
            <w:pPr>
              <w:spacing w:after="0" w:line="240" w:lineRule="auto"/>
              <w:jc w:val="center"/>
              <w:rPr>
                <w:b/>
              </w:rPr>
            </w:pPr>
            <w:r w:rsidRPr="00BB3248">
              <w:rPr>
                <w:b/>
              </w:rPr>
              <w:t>Konu Başlığı</w:t>
            </w:r>
          </w:p>
        </w:tc>
        <w:tc>
          <w:tcPr>
            <w:tcW w:w="4737" w:type="dxa"/>
            <w:shd w:val="clear" w:color="auto" w:fill="F2F2F2"/>
            <w:vAlign w:val="center"/>
          </w:tcPr>
          <w:p w:rsidR="00132F54" w:rsidRPr="00BB3248" w:rsidRDefault="00132F54" w:rsidP="000924DE">
            <w:pPr>
              <w:spacing w:after="0" w:line="240" w:lineRule="auto"/>
              <w:jc w:val="center"/>
            </w:pPr>
            <w:r w:rsidRPr="00BB3248">
              <w:rPr>
                <w:b/>
              </w:rPr>
              <w:t>Kontrol Listesi</w:t>
            </w:r>
          </w:p>
        </w:tc>
        <w:tc>
          <w:tcPr>
            <w:tcW w:w="746" w:type="dxa"/>
            <w:shd w:val="clear" w:color="auto" w:fill="F2F2F2"/>
            <w:vAlign w:val="center"/>
          </w:tcPr>
          <w:p w:rsidR="00132F54" w:rsidRPr="00BB3248" w:rsidRDefault="00132F54" w:rsidP="000924DE">
            <w:pPr>
              <w:spacing w:after="0" w:line="240" w:lineRule="auto"/>
              <w:jc w:val="center"/>
              <w:rPr>
                <w:b/>
                <w:color w:val="00B050"/>
              </w:rPr>
            </w:pPr>
            <w:r w:rsidRPr="00BB3248">
              <w:rPr>
                <w:b/>
                <w:color w:val="00B050"/>
              </w:rPr>
              <w:t>Evet</w:t>
            </w:r>
          </w:p>
          <w:p w:rsidR="00132F54" w:rsidRPr="00BB3248" w:rsidRDefault="00132F54" w:rsidP="000924DE">
            <w:pPr>
              <w:spacing w:after="0" w:line="240" w:lineRule="auto"/>
              <w:jc w:val="center"/>
            </w:pPr>
            <w:r w:rsidRPr="00BB3248">
              <w:rPr>
                <w:b/>
                <w:color w:val="00B050"/>
                <w:sz w:val="32"/>
                <w:szCs w:val="32"/>
              </w:rPr>
              <w:sym w:font="Wingdings" w:char="F04A"/>
            </w:r>
          </w:p>
        </w:tc>
        <w:tc>
          <w:tcPr>
            <w:tcW w:w="833" w:type="dxa"/>
            <w:shd w:val="clear" w:color="auto" w:fill="F2F2F2"/>
            <w:vAlign w:val="center"/>
          </w:tcPr>
          <w:p w:rsidR="00132F54" w:rsidRPr="00BB3248" w:rsidRDefault="00132F54" w:rsidP="000924DE">
            <w:pPr>
              <w:spacing w:after="0" w:line="240" w:lineRule="auto"/>
              <w:jc w:val="center"/>
              <w:rPr>
                <w:b/>
                <w:color w:val="FF0000"/>
              </w:rPr>
            </w:pPr>
            <w:r w:rsidRPr="00BB3248">
              <w:rPr>
                <w:b/>
                <w:color w:val="FF0000"/>
              </w:rPr>
              <w:t>Hayır</w:t>
            </w:r>
          </w:p>
          <w:p w:rsidR="00132F54" w:rsidRPr="00BB3248" w:rsidRDefault="00132F54" w:rsidP="000924DE">
            <w:pPr>
              <w:spacing w:after="0" w:line="240" w:lineRule="auto"/>
              <w:jc w:val="center"/>
            </w:pPr>
            <w:r w:rsidRPr="00BB3248">
              <w:rPr>
                <w:b/>
                <w:color w:val="FF0000"/>
                <w:sz w:val="32"/>
                <w:szCs w:val="32"/>
              </w:rPr>
              <w:sym w:font="Wingdings" w:char="F04C"/>
            </w:r>
          </w:p>
        </w:tc>
        <w:tc>
          <w:tcPr>
            <w:tcW w:w="3083" w:type="dxa"/>
            <w:shd w:val="clear" w:color="auto" w:fill="F2F2F2"/>
            <w:vAlign w:val="center"/>
          </w:tcPr>
          <w:p w:rsidR="00132F54" w:rsidRPr="00BB3248" w:rsidRDefault="00132F54" w:rsidP="000924DE">
            <w:pPr>
              <w:spacing w:after="0" w:line="240" w:lineRule="auto"/>
              <w:jc w:val="center"/>
              <w:rPr>
                <w:b/>
              </w:rPr>
            </w:pPr>
            <w:r w:rsidRPr="00BB3248">
              <w:rPr>
                <w:b/>
              </w:rPr>
              <w:t>Alınması Gereken Önlem</w:t>
            </w:r>
          </w:p>
          <w:p w:rsidR="00132F54" w:rsidRPr="000924DE" w:rsidRDefault="00132F54" w:rsidP="000924DE">
            <w:pPr>
              <w:spacing w:after="0" w:line="240" w:lineRule="auto"/>
              <w:jc w:val="center"/>
              <w:rPr>
                <w:b/>
                <w:i/>
              </w:rPr>
            </w:pPr>
            <w:r w:rsidRPr="000924DE">
              <w:rPr>
                <w:b/>
                <w:i/>
              </w:rPr>
              <w:t>(açıklamalar örnek olarak verilmiştir)</w:t>
            </w:r>
          </w:p>
        </w:tc>
        <w:tc>
          <w:tcPr>
            <w:tcW w:w="2267" w:type="dxa"/>
            <w:shd w:val="clear" w:color="auto" w:fill="F2F2F2"/>
            <w:vAlign w:val="center"/>
          </w:tcPr>
          <w:p w:rsidR="00132F54" w:rsidRPr="00BB3248" w:rsidRDefault="00132F54" w:rsidP="000924DE">
            <w:pPr>
              <w:spacing w:after="0" w:line="240" w:lineRule="auto"/>
              <w:jc w:val="center"/>
            </w:pPr>
            <w:r w:rsidRPr="00BB3248">
              <w:rPr>
                <w:b/>
              </w:rPr>
              <w:t>Sorumlu Kişi</w:t>
            </w:r>
          </w:p>
        </w:tc>
        <w:tc>
          <w:tcPr>
            <w:tcW w:w="1693" w:type="dxa"/>
            <w:shd w:val="clear" w:color="auto" w:fill="F2F2F2"/>
            <w:vAlign w:val="center"/>
          </w:tcPr>
          <w:p w:rsidR="00132F54" w:rsidRPr="00BB3248" w:rsidRDefault="00132F54" w:rsidP="000924DE">
            <w:pPr>
              <w:spacing w:after="0" w:line="240" w:lineRule="auto"/>
              <w:jc w:val="center"/>
            </w:pPr>
            <w:r w:rsidRPr="00BB3248">
              <w:rPr>
                <w:b/>
              </w:rPr>
              <w:t>Tamamlanacağı Tarih</w:t>
            </w:r>
          </w:p>
        </w:tc>
      </w:tr>
      <w:tr w:rsidR="00132F54" w:rsidRPr="00BB3248" w:rsidTr="000924DE">
        <w:trPr>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GENEL</w:t>
            </w:r>
          </w:p>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
              </w:rPr>
            </w:pPr>
            <w:r w:rsidRPr="00BB3248">
              <w:rPr>
                <w:rFonts w:cs="Calibri"/>
              </w:rPr>
              <w:t xml:space="preserve">Zemin kayma veya düşmeyi önleyecek şekilde uygun malzeme ile kaplanmıştır ve iç zeminler düzenli olarak kontrol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Zeminde kaymaz kolay silinebilir kaplamalar sağlanmıştır.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B3248">
              <w:rPr>
                <w:rFonts w:cs="Calibri"/>
              </w:rPr>
              <w:t>Zeminde çökme, erime vb. deformasyonlar bulunmamaktadır.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Eskime veya hasarlanma halinde onarım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B55392">
              <w:t>emizlikten sorumlu kişi/kişiler belirlenmiştir.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5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Del="00367CC6" w:rsidRDefault="00132F54" w:rsidP="000924DE">
            <w:pPr>
              <w:spacing w:after="0" w:line="240" w:lineRule="auto"/>
            </w:pPr>
            <w:r w:rsidRPr="00493848">
              <w:rPr>
                <w:rFonts w:cs="Calibri"/>
              </w:rPr>
              <w:t>Çalışanlar temizlik malzemelerini nasıl kullan</w:t>
            </w:r>
            <w:r>
              <w:rPr>
                <w:rFonts w:cs="Calibri"/>
              </w:rPr>
              <w:t>acakları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FC5741" w:rsidRDefault="00132F54" w:rsidP="000924DE">
            <w:pPr>
              <w:spacing w:after="0" w:line="240" w:lineRule="auto"/>
              <w:jc w:val="center"/>
              <w:rPr>
                <w:rFonts w:cs="Calibri"/>
                <w:i/>
              </w:rPr>
            </w:pPr>
            <w:r w:rsidRPr="00892F63">
              <w:rPr>
                <w:rFonts w:cs="Calibri"/>
                <w:i/>
              </w:rPr>
              <w:t>Temizlik malzemelerinin tahriş edici kimyasallar içerebilecekleri dikkate alınarak  gerekli kişsel koruyucu donanım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rPr>
                <w:rFonts w:cs="Calibri"/>
              </w:rPr>
              <w:t xml:space="preserve">Temizlik yapılan alanda kaymayı önlemek için gerekli </w:t>
            </w:r>
            <w:r>
              <w:rPr>
                <w:rFonts w:cs="Calibri"/>
              </w:rPr>
              <w:t>tedbirler</w:t>
            </w:r>
            <w:r w:rsidRPr="00B55392">
              <w:rPr>
                <w:rFonts w:cs="Calibri"/>
              </w:rPr>
              <w:t xml:space="preserve">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Çalışma yapılan alanlarda, uyarı levhaları vb. konulmaktadır.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7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FA7839">
              <w:t>üm alanlar düzenli olarak havalandırılmaktadır.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Doğal ve suni havalandırma sağlanmaktadır.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t>İklimlendirme cihazlarının kontrolleri düzenli aralıklarla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İklimlendirme cihazlarının filtreleri düzenli olarak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Calibri"/>
              </w:rPr>
              <w:t xml:space="preserve">Kasap dükkanı içerisindeki sıcaklık, </w:t>
            </w:r>
            <w:r w:rsidRPr="00B55392">
              <w:rPr>
                <w:rFonts w:cs="Calibri"/>
              </w:rPr>
              <w:t>nem</w:t>
            </w:r>
            <w:r>
              <w:rPr>
                <w:rFonts w:cs="Calibri"/>
              </w:rPr>
              <w:t xml:space="preserve"> ve </w:t>
            </w:r>
            <w:r w:rsidRPr="00A2534D">
              <w:rPr>
                <w:rFonts w:cs="Calibri"/>
              </w:rPr>
              <w:t>koku</w:t>
            </w:r>
            <w:r w:rsidRPr="00B55392">
              <w:rPr>
                <w:rFonts w:cs="Calibri"/>
              </w:rPr>
              <w:t>, rahatsızlık vermeyecek düzeyde tutulmaktadır.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55392">
              <w:rPr>
                <w:rFonts w:cs="Calibri"/>
              </w:rPr>
              <w:t>Tüm alanlarda yeterli aydınlatma sağlanmış ve aydınlatmalar çalışır halde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55392" w:rsidRDefault="00132F54" w:rsidP="000924DE">
            <w:pPr>
              <w:spacing w:after="0" w:line="240" w:lineRule="auto"/>
              <w:jc w:val="center"/>
              <w:rPr>
                <w:rFonts w:cs="Calibri"/>
                <w:i/>
              </w:rPr>
            </w:pPr>
            <w:r w:rsidRPr="00B55392">
              <w:rPr>
                <w:rFonts w:cs="Calibri"/>
                <w:i/>
              </w:rPr>
              <w:t>Arızalı lambalar değiştirilmekte, diğer sorunlar için elektrikçi çağırılmaktadır.</w:t>
            </w:r>
          </w:p>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4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E73917">
              <w:rPr>
                <w:rFonts w:cs="Calibri"/>
              </w:rPr>
              <w:t>İ</w:t>
            </w:r>
            <w:r>
              <w:rPr>
                <w:rFonts w:cs="Calibri"/>
              </w:rPr>
              <w:t>lgili kişilere uygun iş kıyaf</w:t>
            </w:r>
            <w:r w:rsidR="000924DE">
              <w:rPr>
                <w:rFonts w:cs="Calibri"/>
              </w:rPr>
              <w:t>eti ve kişisel koruyucu donanım</w:t>
            </w:r>
            <w:r w:rsidRPr="00E73917">
              <w:rPr>
                <w:rFonts w:cs="Calibri"/>
              </w:rPr>
              <w:t xml:space="preserve"> temin edilmekte ve kullanılması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sz w:val="28"/>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bCs/>
              </w:rPr>
              <w:t>Çalışanlar, s</w:t>
            </w:r>
            <w:r w:rsidRPr="00B52D9C">
              <w:rPr>
                <w:bCs/>
              </w:rPr>
              <w:t>oğuk hava deposunda buzlanmaya dikkat etmeleri ve buzlanma gör</w:t>
            </w:r>
            <w:r>
              <w:rPr>
                <w:bCs/>
              </w:rPr>
              <w:t>ü</w:t>
            </w:r>
            <w:r w:rsidRPr="00B52D9C">
              <w:rPr>
                <w:bCs/>
              </w:rPr>
              <w:t xml:space="preserve">ldüğünde giderilmesi </w:t>
            </w:r>
            <w:r>
              <w:rPr>
                <w:bCs/>
              </w:rPr>
              <w:t>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D0153">
              <w:rPr>
                <w:rFonts w:cs="Calibri"/>
              </w:rPr>
              <w:t>Bütün bölümlerdeki yerler, günde bir kaç defa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3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A3279">
              <w:rPr>
                <w:rFonts w:cs="Calibri"/>
              </w:rPr>
              <w:t>Kasap dükkanı</w:t>
            </w:r>
            <w:r w:rsidRPr="00B55392">
              <w:rPr>
                <w:rFonts w:cs="Calibri"/>
              </w:rPr>
              <w:t xml:space="preserve"> içerisindeki çalışma alanlarında sigara içilmesi yasaklanmış ve çalışanlar bu konuda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TERTİP - DÜZEN</w:t>
            </w:r>
          </w:p>
        </w:tc>
        <w:tc>
          <w:tcPr>
            <w:tcW w:w="4737" w:type="dxa"/>
            <w:vAlign w:val="center"/>
          </w:tcPr>
          <w:p w:rsidR="00132F54" w:rsidRPr="00BB3248" w:rsidRDefault="00132F54" w:rsidP="000924DE">
            <w:pPr>
              <w:spacing w:after="0" w:line="240" w:lineRule="auto"/>
            </w:pPr>
            <w:r w:rsidRPr="00BB3248">
              <w:rPr>
                <w:rFonts w:cs="Calibri"/>
              </w:rPr>
              <w:t>Çalışanlar, işlerini bitirdikten sonra bütün malzemeleri yerlerine yerleştirmektedir.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Pr>
                <w:rFonts w:cs="Calibri"/>
                <w:i/>
              </w:rPr>
              <w:t>K</w:t>
            </w:r>
            <w:r w:rsidRPr="00B55392">
              <w:rPr>
                <w:rFonts w:cs="Calibri"/>
                <w:i/>
              </w:rPr>
              <w:t>ullanılan ve yaralanmaya neden olabilecek kesici aletler kullanım sonrasında yerlerine kaldırılmaktadır.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8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 xml:space="preserve">İşyerinde </w:t>
            </w:r>
            <w:r w:rsidRPr="00B55392">
              <w:rPr>
                <w:rFonts w:cs="Calibri"/>
              </w:rPr>
              <w:t>kullanılan kablolu aletler takılma veya düşmeyi önleyecek şekilde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i/>
              </w:rPr>
            </w:pPr>
            <w:r w:rsidRPr="00B55392">
              <w:rPr>
                <w:rFonts w:cs="Calibri"/>
                <w:i/>
              </w:rPr>
              <w:t>Kablolu aletler kullanılırken en yakın prize takılmakta ve uzatma kabloları çalışanların takılıp düşmeyeceği şekilde sabitlenmektedir.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4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color w:val="FF0000"/>
              </w:rPr>
            </w:pPr>
            <w:r>
              <w:rPr>
                <w:rFonts w:cs="Calibri"/>
              </w:rPr>
              <w:t>Çalışma ortamı</w:t>
            </w:r>
            <w:r w:rsidRPr="00B55392">
              <w:rPr>
                <w:rFonts w:cs="Calibri"/>
              </w:rPr>
              <w:t>, çalışanların faaliyetlerini kısıtlamayacak şekilde tasarlanmış ve uygulanmıştır.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r>
              <w:rPr>
                <w:rFonts w:cs="Calibri"/>
                <w:i/>
              </w:rPr>
              <w:t>Dükkan</w:t>
            </w:r>
            <w:r w:rsidRPr="00B55392">
              <w:rPr>
                <w:rFonts w:cs="Calibri"/>
                <w:i/>
              </w:rPr>
              <w:t xml:space="preserve"> içerisindeki alanların iç düzenlemesi yapılmış, tüm eşya veya malzemelerin kolay ulaşılabilir olması sağlanmıştır.  </w:t>
            </w:r>
          </w:p>
        </w:tc>
        <w:tc>
          <w:tcPr>
            <w:tcW w:w="2267" w:type="dxa"/>
          </w:tcPr>
          <w:p w:rsidR="00132F54" w:rsidRPr="00BB3248" w:rsidRDefault="00132F54" w:rsidP="000924DE">
            <w:pPr>
              <w:spacing w:after="0" w:line="240" w:lineRule="auto"/>
              <w:rPr>
                <w:b/>
              </w:rPr>
            </w:pPr>
          </w:p>
        </w:tc>
        <w:tc>
          <w:tcPr>
            <w:tcW w:w="1693" w:type="dxa"/>
            <w:vMerge w:val="restart"/>
          </w:tcPr>
          <w:p w:rsidR="00132F54" w:rsidRPr="00BB3248" w:rsidRDefault="00132F54" w:rsidP="000924DE">
            <w:pPr>
              <w:spacing w:after="0" w:line="240" w:lineRule="auto"/>
              <w:rPr>
                <w:b/>
              </w:rPr>
            </w:pPr>
          </w:p>
        </w:tc>
      </w:tr>
      <w:tr w:rsidR="00132F54" w:rsidRPr="00BB3248" w:rsidTr="000924DE">
        <w:trPr>
          <w:trHeight w:val="80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C00906">
              <w:t>Bütün makinaların etrafında çalışma için yeterli alan vardır.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Default="00132F54" w:rsidP="000924DE">
            <w:pPr>
              <w:jc w:val="center"/>
              <w:rPr>
                <w:rFonts w:cs="Calibri"/>
                <w:i/>
              </w:rPr>
            </w:pPr>
          </w:p>
        </w:tc>
        <w:tc>
          <w:tcPr>
            <w:tcW w:w="2267" w:type="dxa"/>
          </w:tcPr>
          <w:p w:rsidR="00132F54" w:rsidRPr="00BB3248" w:rsidRDefault="00132F54" w:rsidP="000924DE">
            <w:pPr>
              <w:spacing w:after="0" w:line="240" w:lineRule="auto"/>
              <w:rPr>
                <w:b/>
              </w:rPr>
            </w:pPr>
          </w:p>
        </w:tc>
        <w:tc>
          <w:tcPr>
            <w:tcW w:w="1693" w:type="dxa"/>
            <w:vMerge/>
          </w:tcPr>
          <w:p w:rsidR="00132F54" w:rsidRPr="00BB3248" w:rsidRDefault="00132F54" w:rsidP="000924DE">
            <w:pPr>
              <w:spacing w:after="0" w:line="240" w:lineRule="auto"/>
              <w:rPr>
                <w:b/>
              </w:rPr>
            </w:pPr>
          </w:p>
        </w:tc>
      </w:tr>
      <w:tr w:rsidR="00132F54" w:rsidRPr="00BB3248" w:rsidTr="000924DE">
        <w:trPr>
          <w:trHeight w:val="595"/>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ELEKTRİK</w:t>
            </w:r>
          </w:p>
        </w:tc>
        <w:tc>
          <w:tcPr>
            <w:tcW w:w="4737" w:type="dxa"/>
            <w:vAlign w:val="center"/>
          </w:tcPr>
          <w:p w:rsidR="00132F54" w:rsidRPr="00BB3248" w:rsidRDefault="00132F54" w:rsidP="000924DE">
            <w:pPr>
              <w:spacing w:after="0" w:line="240" w:lineRule="auto"/>
              <w:rPr>
                <w:rFonts w:cs="Calibri"/>
              </w:rPr>
            </w:pPr>
            <w:r w:rsidRPr="00BB3248">
              <w:rPr>
                <w:rFonts w:cs="Calibri"/>
              </w:rPr>
              <w:t>Kaçak akım rölesi ana elektrik hattına bağlanmıştır.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Tüm sigortaların korunaklı yerlerde olması sağlanmıştır.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0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t>Sabit kurulumlar ve tesisatın, düzenli şekilde yetkili kişiler tarafından bakımı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2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Açıkta kablo bulunmamakta, prizlerin sağlamlığı düzenli olarak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rPr>
            </w:pPr>
            <w:r w:rsidRPr="00B55392">
              <w:rPr>
                <w:rFonts w:cs="Calibri"/>
                <w:i/>
              </w:rPr>
              <w:t>Özelliğini kaybetmiş kablolar derhal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0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Elektrikli ekipmanlar düzenli olarak kontrol edilmekte, bozuk veya arızalı ekipmanların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Elektrik/sigorta kutuları kilitlenmiş, yetkisiz kişilerin erişimleri önlenmiştir.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95"/>
          <w:jc w:val="center"/>
        </w:trPr>
        <w:tc>
          <w:tcPr>
            <w:tcW w:w="1920" w:type="dxa"/>
            <w:vMerge w:val="restart"/>
            <w:vAlign w:val="center"/>
          </w:tcPr>
          <w:p w:rsidR="00132F54" w:rsidRPr="00BB3248" w:rsidRDefault="00132F54" w:rsidP="000924DE">
            <w:pPr>
              <w:spacing w:after="0" w:line="240" w:lineRule="auto"/>
              <w:jc w:val="center"/>
              <w:rPr>
                <w:b/>
              </w:rPr>
            </w:pPr>
            <w:r w:rsidRPr="00B55392">
              <w:rPr>
                <w:b/>
              </w:rPr>
              <w:t>MAKİNALAR</w:t>
            </w:r>
            <w:r>
              <w:rPr>
                <w:b/>
              </w:rPr>
              <w:t xml:space="preserve"> (Kesiciler, doğrayıcılar, kıyma makinaları, şerit testereler)</w:t>
            </w:r>
          </w:p>
        </w:tc>
        <w:tc>
          <w:tcPr>
            <w:tcW w:w="4737" w:type="dxa"/>
            <w:vAlign w:val="center"/>
          </w:tcPr>
          <w:p w:rsidR="00132F54" w:rsidRPr="00FA7839" w:rsidRDefault="00132F54" w:rsidP="000924DE">
            <w:r w:rsidRPr="00FA7839">
              <w:t>Kesici veya delici nitelikteki alet veya ekipmanlar açı</w:t>
            </w:r>
            <w:r>
              <w:t xml:space="preserve">kta bulundurulmamakta, koruyucu </w:t>
            </w:r>
            <w:r w:rsidRPr="00FA7839">
              <w:t>içerisinde muhafaza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1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C00906">
              <w:t>Bütün makinalarda uyarı işaret</w:t>
            </w:r>
            <w:r>
              <w:t>l</w:t>
            </w:r>
            <w:r w:rsidRPr="00C00906">
              <w:t>eri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Kesici veya delici</w:t>
            </w:r>
            <w:r>
              <w:t xml:space="preserve"> </w:t>
            </w:r>
            <w:r w:rsidRPr="00FA7839">
              <w:t xml:space="preserve">alet veya ekipmanlar </w:t>
            </w:r>
            <w:r>
              <w:t>uygun aralıklarla,</w:t>
            </w:r>
            <w:r w:rsidRPr="00FA7839">
              <w:t xml:space="preserve"> kullanım öncesi ve sonrasında kontrol</w:t>
            </w:r>
            <w:r>
              <w:t xml:space="preserve"> </w:t>
            </w:r>
            <w:r w:rsidRPr="00FA7839">
              <w:t>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FA7839">
              <w:rPr>
                <w:rFonts w:cs="Calibri"/>
                <w:i/>
              </w:rPr>
              <w:t>Paslanmış veya kesici yüzeyleri zarar görmüş alet/ekipmanlar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11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kullanıldıktan sonra yerlerine kaldırılmakta ve yetkisiz kişilerin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tasarım amaçl</w:t>
            </w:r>
            <w:r>
              <w:t>arına uygun yönde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FA7839" w:rsidRDefault="000924DE" w:rsidP="000924DE">
            <w:pPr>
              <w:spacing w:after="0" w:line="240" w:lineRule="auto"/>
            </w:pPr>
            <w:r>
              <w:t xml:space="preserve">Çalışanların kesici ve/veya </w:t>
            </w:r>
            <w:r w:rsidR="00132F54">
              <w:t>delici nitelikteki alet ve ekipmanlardan zarar görmemeleri için uygun nitelikte eldiven ve önlükler temin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Çalışanlar çelik zırhlı eldiven ve önlük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3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FA7839">
              <w:t>İçerisinde dönen aksamları bulunan elektrikli aletler ile yapılan çalışmalar sırasında gerekli önlemler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Kıyma makinasında bulunması gereken koruyucu aparat takılıdır.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8"/>
          <w:jc w:val="center"/>
        </w:trPr>
        <w:tc>
          <w:tcPr>
            <w:tcW w:w="1920" w:type="dxa"/>
            <w:vMerge w:val="restart"/>
            <w:vAlign w:val="center"/>
          </w:tcPr>
          <w:p w:rsidR="00132F54" w:rsidRPr="00BB3248" w:rsidRDefault="00132F54" w:rsidP="000924DE">
            <w:pPr>
              <w:spacing w:after="0" w:line="240" w:lineRule="auto"/>
              <w:jc w:val="center"/>
              <w:rPr>
                <w:b/>
              </w:rPr>
            </w:pPr>
            <w:r>
              <w:rPr>
                <w:b/>
              </w:rPr>
              <w:t>HİJYEN</w:t>
            </w:r>
          </w:p>
        </w:tc>
        <w:tc>
          <w:tcPr>
            <w:tcW w:w="4737" w:type="dxa"/>
            <w:vAlign w:val="center"/>
          </w:tcPr>
          <w:p w:rsidR="00132F54" w:rsidRPr="00BB3248" w:rsidRDefault="00132F54" w:rsidP="000924DE">
            <w:pPr>
              <w:spacing w:after="0" w:line="240" w:lineRule="auto"/>
            </w:pPr>
            <w:r w:rsidRPr="00E73917">
              <w:rPr>
                <w:rFonts w:cs="Calibri"/>
              </w:rPr>
              <w:t xml:space="preserve">Çöpler sızdırmayacak şekilde sağlam torbalara </w:t>
            </w:r>
            <w:r>
              <w:rPr>
                <w:rFonts w:cs="Calibri"/>
              </w:rPr>
              <w:t xml:space="preserve">toplanmakta </w:t>
            </w:r>
            <w:r w:rsidRPr="00E73917">
              <w:rPr>
                <w:rFonts w:cs="Calibri"/>
              </w:rPr>
              <w:t xml:space="preserve">ve ağızları bağlı olarak </w:t>
            </w:r>
            <w:r>
              <w:rPr>
                <w:rFonts w:cs="Calibri"/>
              </w:rPr>
              <w:t>bulundurulmaktadır</w:t>
            </w:r>
            <w:r w:rsidRPr="00E73917">
              <w:rPr>
                <w:rFonts w:cs="Calibri"/>
              </w:rPr>
              <w:t>.</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Atıklar</w:t>
            </w:r>
            <w:r w:rsidRPr="00FA7839">
              <w:rPr>
                <w:rFonts w:cs="Calibri"/>
              </w:rPr>
              <w:t xml:space="preserve"> düzenli olarak ve uygun şekilde toplanmaktadır.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Ç</w:t>
            </w:r>
            <w:r w:rsidRPr="007C5790">
              <w:rPr>
                <w:rFonts w:cs="Calibri"/>
              </w:rPr>
              <w:t>öp kutuları, h</w:t>
            </w:r>
            <w:r>
              <w:rPr>
                <w:rFonts w:cs="Calibri"/>
              </w:rPr>
              <w:t>er boşaltmadan sonra dezenfekte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Calibri"/>
              </w:rPr>
              <w:t>Et artıkları</w:t>
            </w:r>
            <w:r w:rsidRPr="00CD0153">
              <w:rPr>
                <w:rFonts w:cs="Calibri"/>
              </w:rPr>
              <w:t xml:space="preserve"> ve kanın yere dökülmesi</w:t>
            </w:r>
            <w:r>
              <w:rPr>
                <w:rFonts w:cs="Calibri"/>
              </w:rPr>
              <w:t xml:space="preserve"> </w:t>
            </w:r>
            <w:r w:rsidRPr="00CD0153">
              <w:rPr>
                <w:rFonts w:cs="Calibri"/>
              </w:rPr>
              <w:t>engelle</w:t>
            </w:r>
            <w:r>
              <w:rPr>
                <w:rFonts w:cs="Calibri"/>
              </w:rPr>
              <w:t>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6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E73917">
              <w:rPr>
                <w:rFonts w:cs="Calibri"/>
              </w:rPr>
              <w:t>Düzenli olarak haşere kontrolü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7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Sterilizasyon amaçlı kullanılan araç ve malzemelerin kullan</w:t>
            </w:r>
            <w:r>
              <w:t>ım</w:t>
            </w:r>
            <w:r w:rsidRPr="00FA7839">
              <w:t xml:space="preserve"> talimatları hazırlanmıştır.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9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 xml:space="preserve">Çalışma </w:t>
            </w:r>
            <w:r>
              <w:t xml:space="preserve">esnasında kullanılan aletler, </w:t>
            </w:r>
            <w:r w:rsidRPr="00FA7839">
              <w:t xml:space="preserve">kullanım sonunda </w:t>
            </w:r>
            <w:r>
              <w:t>uygun şekilde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theme="minorHAnsi"/>
              </w:rPr>
              <w:t>Tüm alet ve gereçlerin kullanımında gerekli hijyen şartları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AE038D">
            <w:pPr>
              <w:spacing w:after="0" w:line="240" w:lineRule="auto"/>
              <w:jc w:val="center"/>
              <w:rPr>
                <w:b/>
              </w:rPr>
            </w:pPr>
            <w:r>
              <w:rPr>
                <w:b/>
              </w:rPr>
              <w:t>ACİL DURUMLAR</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584A88">
              <w:rPr>
                <w:rFonts w:cs="Calibri"/>
              </w:rPr>
              <w:t>Acil durumlar ile ilgili iletişime geçilecek telefon numaraları (yangın, ambulans, polis vb.) görünür</w:t>
            </w:r>
            <w:r>
              <w:rPr>
                <w:rFonts w:cs="Calibri"/>
              </w:rPr>
              <w:t xml:space="preserve"> </w:t>
            </w:r>
            <w:r w:rsidRPr="00584A88">
              <w:rPr>
                <w:rFonts w:cs="Calibri"/>
              </w:rPr>
              <w:t>yerlere asılmıştır.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Yeterli sayıda yangın söndürücü mevcuttur ve son kullanma tarihleri ve basınçları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r w:rsidRPr="00B57B4B">
              <w:rPr>
                <w:i/>
                <w:color w:val="000000"/>
                <w:lang w:eastAsia="tr-TR"/>
              </w:rPr>
              <w:t>Yangın söndürme tüplerine ulaşmayı engelleyen faktörler ortadan kaldırılmakta ve rutin olarak kontrol ed</w:t>
            </w:r>
            <w:r>
              <w:rPr>
                <w:i/>
                <w:color w:val="000000"/>
                <w:lang w:eastAsia="tr-TR"/>
              </w:rPr>
              <w:t>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İçerisinde yeterli malzeme bulunan ilkyardım</w:t>
            </w:r>
            <w:r>
              <w:t xml:space="preserve"> dolab</w:t>
            </w:r>
            <w:r w:rsidRPr="00B55392">
              <w:t xml:space="preserve">ı </w:t>
            </w:r>
            <w:r>
              <w:t>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Kapı ve kaçış yollarını gösteren acil durum levhaları uygun yerlere yerleştirilmiş</w:t>
            </w:r>
            <w:r>
              <w:rPr>
                <w:rFonts w:cs="Calibri"/>
              </w:rPr>
              <w:t>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063"/>
          <w:jc w:val="center"/>
        </w:trPr>
        <w:tc>
          <w:tcPr>
            <w:tcW w:w="1920" w:type="dxa"/>
            <w:vMerge w:val="restart"/>
            <w:vAlign w:val="center"/>
          </w:tcPr>
          <w:p w:rsidR="00132F54" w:rsidRPr="00AE038D" w:rsidRDefault="00AE038D" w:rsidP="00AE038D">
            <w:pPr>
              <w:spacing w:after="0" w:line="240" w:lineRule="auto"/>
              <w:jc w:val="center"/>
              <w:rPr>
                <w:b/>
              </w:rPr>
            </w:pPr>
            <w:r>
              <w:rPr>
                <w:b/>
              </w:rPr>
              <w:t>ELLE TAŞIMA</w:t>
            </w:r>
          </w:p>
        </w:tc>
        <w:tc>
          <w:tcPr>
            <w:tcW w:w="4737" w:type="dxa"/>
            <w:vAlign w:val="center"/>
          </w:tcPr>
          <w:p w:rsidR="00132F54" w:rsidRPr="00BB3248" w:rsidRDefault="00132F54" w:rsidP="000924DE">
            <w:pPr>
              <w:spacing w:after="0" w:line="240" w:lineRule="auto"/>
            </w:pPr>
            <w:r w:rsidRPr="00BB3248">
              <w:t>Elle taşınamayacak kadar ağır yüklerin çalışanlarca</w:t>
            </w:r>
            <w:r>
              <w:t xml:space="preserve"> </w:t>
            </w:r>
            <w:r w:rsidRPr="00BB3248">
              <w:t>kaldırılması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kaldırılarak taşınamayacak yükler, iterek/çekerek taşınmaktadır.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4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AE038D" w:rsidRPr="00AE038D" w:rsidRDefault="00132F54" w:rsidP="009E4F29">
            <w:pPr>
              <w:spacing w:after="0" w:line="240" w:lineRule="auto"/>
              <w:rPr>
                <w:rFonts w:cs="Calibri"/>
              </w:rPr>
            </w:pPr>
            <w:r w:rsidRPr="00BB3248">
              <w:rPr>
                <w:rFonts w:cs="Calibri"/>
              </w:rPr>
              <w:t>Yüklerin elle taşınmasın</w:t>
            </w:r>
            <w:r>
              <w:rPr>
                <w:rFonts w:cs="Calibri"/>
              </w:rPr>
              <w:t xml:space="preserve">dan doğabilecek </w:t>
            </w:r>
            <w:r w:rsidRPr="00BB3248">
              <w:rPr>
                <w:rFonts w:cs="Calibri"/>
              </w:rPr>
              <w:t xml:space="preserve">kas iskelet sistemi </w:t>
            </w:r>
            <w:r>
              <w:rPr>
                <w:rFonts w:cs="Calibri"/>
              </w:rPr>
              <w:t xml:space="preserve">rahatsızlıkları ile yükleri </w:t>
            </w:r>
            <w:r w:rsidRPr="00B52D9C">
              <w:rPr>
                <w:rFonts w:cs="Calibri"/>
              </w:rPr>
              <w:t>doğru ve güvenli kaldırma</w:t>
            </w:r>
            <w:r w:rsidR="009E4F29">
              <w:rPr>
                <w:rFonts w:cs="Calibri"/>
              </w:rPr>
              <w:t xml:space="preserve"> konusunda</w:t>
            </w:r>
            <w:r w:rsidRPr="00BB3248">
              <w:rPr>
                <w:rFonts w:cs="Calibri"/>
              </w:rPr>
              <w:t xml:space="preserve"> ç</w:t>
            </w:r>
            <w:r w:rsidR="00AE038D">
              <w:rPr>
                <w:rFonts w:cs="Calibri"/>
              </w:rPr>
              <w:t>alışanlar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taşınabilecek yükler yerden kaldırılırken, çalışan bir ayağı diğerinden daha önde olacak şekilde çömelmektedir.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2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E73917">
              <w:rPr>
                <w:rFonts w:cs="Calibri"/>
              </w:rPr>
              <w:t>Sırt ve bel incinmesi riski oluşturabilecek yüklerin itilmesini ya da çekilmesini sağlayacak uygun taşıma araçları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2D9C">
              <w:rPr>
                <w:rFonts w:cs="Calibri"/>
                <w:i/>
              </w:rPr>
              <w:t>Taşıma işleri için el arabaları bulunmaktadır.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44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 xml:space="preserve">ERGONOMİ </w:t>
            </w:r>
            <w:r w:rsidR="00AE038D" w:rsidRPr="00BB3248">
              <w:rPr>
                <w:b/>
              </w:rPr>
              <w:t xml:space="preserve">VE </w:t>
            </w:r>
            <w:r w:rsidRPr="00BB3248">
              <w:rPr>
                <w:b/>
              </w:rPr>
              <w:t>MONOTON ÇALIŞMA</w:t>
            </w:r>
          </w:p>
        </w:tc>
        <w:tc>
          <w:tcPr>
            <w:tcW w:w="4737" w:type="dxa"/>
            <w:vAlign w:val="center"/>
          </w:tcPr>
          <w:p w:rsidR="00132F54" w:rsidRPr="00BB3248" w:rsidRDefault="00132F54" w:rsidP="000924DE">
            <w:pPr>
              <w:spacing w:after="0" w:line="240" w:lineRule="auto"/>
              <w:rPr>
                <w:highlight w:val="yellow"/>
              </w:rPr>
            </w:pPr>
            <w:r w:rsidRPr="00BB3248">
              <w:t xml:space="preserve">Çalışanların uzun süre aynı pozisyonda veya fiziksel anlamda zorlayıcı çalışmaları (ağır yük kaldırma dahil) engellenmektedir.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Çalışma sırasında uygun aralıklar ile ara verilmekte ve basit egzersizler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Cs/>
              </w:rPr>
            </w:pPr>
            <w:r w:rsidRPr="00CD0153">
              <w:t>Çalışanlar uygun ve kaymaz ayakkabılar giyinmektedir.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6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rsidRPr="00BB3248">
              <w:t>Fazlaca yukarıya uzanmayı veya aşağıya eğilmeyi gerektiren işlerde çalışanların uzun süre hareketsiz aynı pozisyonda kalması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i/>
              </w:rPr>
            </w:pPr>
            <w:r w:rsidRPr="00BB3248">
              <w:rPr>
                <w:i/>
              </w:rPr>
              <w:t>Çalışanlar sırt ağrısı, boyun ya da omuz incinmesi ve ayak ya da bacaklarda ağrı gibi kas ve iskelet sistemi hastalıklarına karşı bilgilendirilmiştir.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t xml:space="preserve">Çalışma </w:t>
            </w:r>
            <w:r w:rsidRPr="005D4786">
              <w:t xml:space="preserve">sırasındaki duruş pozisyonları ve çalışma şekilleri ile </w:t>
            </w:r>
            <w:r>
              <w:t xml:space="preserve">ilgili </w:t>
            </w:r>
            <w:r w:rsidRPr="005D4786">
              <w:t xml:space="preserve">ergonomi prensipleri dikkate </w:t>
            </w:r>
            <w:r>
              <w:t>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i/>
              </w:rPr>
            </w:pPr>
            <w:r>
              <w:rPr>
                <w:i/>
              </w:rPr>
              <w:t>Çalışma tezgahının yüksekliği, genişliği çalışanın rahat etmesini sağlayacak şekildedir.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9"/>
          <w:jc w:val="center"/>
        </w:trPr>
        <w:tc>
          <w:tcPr>
            <w:tcW w:w="1920" w:type="dxa"/>
            <w:vMerge w:val="restart"/>
            <w:vAlign w:val="center"/>
          </w:tcPr>
          <w:p w:rsidR="00132F54" w:rsidRPr="00BB3248" w:rsidRDefault="00132F54" w:rsidP="00AE038D">
            <w:pPr>
              <w:spacing w:after="0" w:line="240" w:lineRule="auto"/>
              <w:jc w:val="center"/>
              <w:rPr>
                <w:b/>
              </w:rPr>
            </w:pPr>
            <w:r w:rsidRPr="00BB3248">
              <w:rPr>
                <w:b/>
              </w:rPr>
              <w:t xml:space="preserve">KAZALAR </w:t>
            </w:r>
            <w:r w:rsidR="00AE038D" w:rsidRPr="00BB3248">
              <w:rPr>
                <w:b/>
              </w:rPr>
              <w:t xml:space="preserve">VE </w:t>
            </w:r>
            <w:r w:rsidRPr="00BB3248">
              <w:rPr>
                <w:b/>
              </w:rPr>
              <w:t>HASTALIKLAR</w:t>
            </w:r>
          </w:p>
        </w:tc>
        <w:tc>
          <w:tcPr>
            <w:tcW w:w="4737" w:type="dxa"/>
            <w:vAlign w:val="center"/>
          </w:tcPr>
          <w:p w:rsidR="00132F54" w:rsidRPr="00BB3248" w:rsidRDefault="00132F54" w:rsidP="000924DE">
            <w:pPr>
              <w:spacing w:after="0" w:line="240" w:lineRule="auto"/>
              <w:rPr>
                <w:rFonts w:cs="Calibri"/>
              </w:rPr>
            </w:pPr>
            <w:r w:rsidRPr="00BB3248">
              <w:rPr>
                <w:rFonts w:cs="Calibri"/>
              </w:rPr>
              <w:t xml:space="preserve">Çalışanların işe giriş </w:t>
            </w:r>
            <w:r>
              <w:rPr>
                <w:rFonts w:cs="Calibri"/>
              </w:rPr>
              <w:t xml:space="preserve">sağlık </w:t>
            </w:r>
            <w:r w:rsidRPr="00BB3248">
              <w:rPr>
                <w:rFonts w:cs="Calibri"/>
              </w:rPr>
              <w:t>raporları ve periyodik kontrolleri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theme="minorHAnsi"/>
              </w:rPr>
              <w:t>İş kazaları ve meslek hastalıkları vakaları Sosyal Güvenlik Kurumuna rapor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3638CE" w:rsidP="00AE038D">
            <w:pPr>
              <w:widowControl w:val="0"/>
              <w:autoSpaceDE w:val="0"/>
              <w:autoSpaceDN w:val="0"/>
              <w:adjustRightInd w:val="0"/>
              <w:spacing w:after="0" w:line="240" w:lineRule="auto"/>
              <w:ind w:right="-20"/>
              <w:jc w:val="center"/>
              <w:rPr>
                <w:b/>
              </w:rPr>
            </w:pPr>
            <w:hyperlink r:id="rId13" w:history="1">
              <w:r w:rsidR="00132F54" w:rsidRPr="0014090A">
                <w:rPr>
                  <w:rStyle w:val="Kpr"/>
                  <w:i/>
                </w:rPr>
                <w:t>www.sgk.gov.tr</w:t>
              </w:r>
            </w:hyperlink>
            <w:r w:rsidR="00132F54" w:rsidRPr="0014090A">
              <w:rPr>
                <w:i/>
              </w:rPr>
              <w:t xml:space="preserve"> adresinden iş kazası ve meslek hastalıkları bildirim formu </w:t>
            </w:r>
            <w:r w:rsidR="00132F54">
              <w:rPr>
                <w:i/>
              </w:rPr>
              <w:t>ile elektronik olarak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9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Çalışanların karşı karşıya kaldıkları önceden olmuş kazalar veya işe bağlı hastalıklar incelenerek yeniden meydana gelmeleri önlenmektedir.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0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 xml:space="preserve">EĞİTİM </w:t>
            </w:r>
            <w:r w:rsidR="00AE038D" w:rsidRPr="00BB3248">
              <w:rPr>
                <w:b/>
              </w:rPr>
              <w:t xml:space="preserve">VE </w:t>
            </w:r>
            <w:r w:rsidRPr="00BB3248">
              <w:rPr>
                <w:b/>
              </w:rPr>
              <w:t>BİLGİLENDİRME</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Çalışanlara (çıraklar ve genç çalışanlar da dahil olmak üzere) genel iş sağlığı ve güvenliği eğitimi verilmiştir.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sidRPr="00A166A4">
              <w:rPr>
                <w:i/>
                <w:color w:val="000000"/>
                <w:lang w:eastAsia="tr-TR"/>
              </w:rPr>
              <w:t xml:space="preserve">Çalışanlara İşe başlamadan önce ve ihtiyaç halinde yenileme eğitimi veya ilave eğitim </w:t>
            </w:r>
            <w:r w:rsidRPr="00A166A4">
              <w:rPr>
                <w:bCs/>
                <w:i/>
                <w:color w:val="000000"/>
                <w:lang w:eastAsia="tr-TR"/>
              </w:rPr>
              <w:t>verilmektedir</w:t>
            </w:r>
            <w:r w:rsidRPr="00A166A4">
              <w:rPr>
                <w:i/>
                <w:color w:val="000000"/>
                <w:lang w:eastAsia="tr-TR"/>
              </w:rPr>
              <w:t>.</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6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 yaptıkları iş konusunda eğitilmiş ve yönlendirilmiştir.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8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t>Ç</w:t>
            </w:r>
            <w:r w:rsidRPr="00BD022F">
              <w:t xml:space="preserve">alışanlar </w:t>
            </w:r>
            <w:r>
              <w:t>kullanılan araç ve gereçlerin</w:t>
            </w:r>
            <w:r w:rsidRPr="00BD022F">
              <w:t xml:space="preserve"> güvenli kullanımı </w:t>
            </w:r>
            <w:r>
              <w:t xml:space="preserve">ve bakımı </w:t>
            </w:r>
            <w:r w:rsidRPr="00BD022F">
              <w:t>konusunda eğitilmiştir.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Çalışanlar, özellikle kas iskelet sistemi hastalıklarından korunma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7C5790">
              <w:rPr>
                <w:rFonts w:cs="Calibri"/>
              </w:rPr>
              <w:t xml:space="preserve">Çalışanlar </w:t>
            </w:r>
            <w:r>
              <w:rPr>
                <w:rFonts w:cs="Calibri"/>
              </w:rPr>
              <w:t xml:space="preserve">kesilmelerden, </w:t>
            </w:r>
            <w:r w:rsidRPr="007C5790">
              <w:rPr>
                <w:rFonts w:cs="Calibri"/>
              </w:rPr>
              <w:t>delinmelerden dolayı oluşan yaralar</w:t>
            </w:r>
            <w:r>
              <w:rPr>
                <w:rFonts w:cs="Calibri"/>
              </w:rPr>
              <w:t>a h</w:t>
            </w:r>
            <w:r w:rsidR="00AE038D">
              <w:rPr>
                <w:rFonts w:cs="Calibri"/>
              </w:rPr>
              <w:t xml:space="preserve">angi durumda ve kim tarafından </w:t>
            </w:r>
            <w:r>
              <w:rPr>
                <w:rFonts w:cs="Calibri"/>
              </w:rPr>
              <w:t>müdahale edileceği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982AE3">
              <w:rPr>
                <w:rFonts w:cs="Calibri"/>
              </w:rPr>
              <w:t>Çıraklar</w:t>
            </w:r>
            <w:r>
              <w:rPr>
                <w:rFonts w:cs="Calibri"/>
              </w:rPr>
              <w:t xml:space="preserve"> </w:t>
            </w:r>
            <w:r w:rsidRPr="00982AE3">
              <w:rPr>
                <w:rFonts w:cs="Calibri"/>
              </w:rPr>
              <w:t xml:space="preserve">makinaların nasıl kullanılacağı ve temizleneceği konusunda </w:t>
            </w:r>
            <w:r>
              <w:rPr>
                <w:rFonts w:cs="Calibri"/>
              </w:rPr>
              <w:t>bilgilendirilmektedir.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982AE3" w:rsidRDefault="00132F54" w:rsidP="000924DE">
            <w:pPr>
              <w:widowControl w:val="0"/>
              <w:autoSpaceDE w:val="0"/>
              <w:autoSpaceDN w:val="0"/>
              <w:adjustRightInd w:val="0"/>
              <w:spacing w:after="0" w:line="240" w:lineRule="auto"/>
              <w:ind w:right="-20"/>
              <w:rPr>
                <w:rFonts w:cs="Calibri"/>
              </w:rPr>
            </w:pPr>
            <w:r>
              <w:t xml:space="preserve">Eğitim ve bilgilendirme ile ilgili belgeler kayıt altına alınmakta ve kayıtlar uygun şekilde muhafaza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bl>
    <w:p w:rsidR="00132F54" w:rsidRDefault="00132F54"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Pr="00B16B3A" w:rsidRDefault="00AE038D" w:rsidP="00132F54">
      <w:pPr>
        <w:widowControl w:val="0"/>
        <w:autoSpaceDE w:val="0"/>
        <w:autoSpaceDN w:val="0"/>
        <w:adjustRightInd w:val="0"/>
        <w:spacing w:after="0" w:line="240" w:lineRule="auto"/>
        <w:ind w:right="-20"/>
        <w:jc w:val="center"/>
        <w:rPr>
          <w:rFonts w:cs="Calibri"/>
          <w:b/>
        </w:r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283"/>
        <w:gridCol w:w="3515"/>
        <w:gridCol w:w="283"/>
        <w:gridCol w:w="3515"/>
        <w:gridCol w:w="283"/>
        <w:gridCol w:w="3515"/>
      </w:tblGrid>
      <w:tr w:rsidR="00132F54" w:rsidRPr="00BB3248" w:rsidTr="000924DE">
        <w:trPr>
          <w:jc w:val="center"/>
        </w:trPr>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İŞVEREN/VEKİLİ</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 GÜVENLİĞİ UZMANI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İŞYERİ HEKİMİ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DESTEK ELEMANI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Görevi: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14909" w:type="dxa"/>
            <w:gridSpan w:val="7"/>
            <w:tcBorders>
              <w:top w:val="nil"/>
              <w:left w:val="nil"/>
              <w:right w:val="nil"/>
            </w:tcBorders>
          </w:tcPr>
          <w:p w:rsidR="00132F54" w:rsidRPr="00BB3248" w:rsidRDefault="00132F54" w:rsidP="000924DE">
            <w:pPr>
              <w:widowControl w:val="0"/>
              <w:autoSpaceDE w:val="0"/>
              <w:autoSpaceDN w:val="0"/>
              <w:adjustRightInd w:val="0"/>
              <w:spacing w:after="0" w:line="240" w:lineRule="auto"/>
              <w:ind w:right="-20"/>
              <w:rPr>
                <w:rFonts w:cs="Calibri"/>
                <w:i/>
                <w:sz w:val="20"/>
              </w:rPr>
            </w:pPr>
          </w:p>
        </w:tc>
      </w:tr>
      <w:tr w:rsidR="00132F54" w:rsidRPr="00BB3248" w:rsidTr="000924DE">
        <w:trPr>
          <w:trHeight w:val="1104"/>
          <w:jc w:val="center"/>
        </w:trPr>
        <w:tc>
          <w:tcPr>
            <w:tcW w:w="14909" w:type="dxa"/>
            <w:gridSpan w:val="7"/>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ÇALIŞANLAR VE TEMSİLCİLERİ</w:t>
            </w:r>
            <w:r w:rsidRPr="00BB3248">
              <w:rPr>
                <w:rFonts w:cs="Calibri"/>
              </w:rPr>
              <w:t xml:space="preserve"> (Ad, Soyad, Görev, İmza)</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Pr="009E6E12" w:rsidRDefault="00132F54" w:rsidP="00132F54">
      <w:pPr>
        <w:widowControl w:val="0"/>
        <w:autoSpaceDE w:val="0"/>
        <w:autoSpaceDN w:val="0"/>
        <w:adjustRightInd w:val="0"/>
        <w:spacing w:after="0" w:line="240" w:lineRule="auto"/>
        <w:ind w:right="-20"/>
        <w:rPr>
          <w:rFonts w:cs="Calibri"/>
          <w:i/>
          <w:sz w:val="14"/>
        </w:rPr>
      </w:pPr>
    </w:p>
    <w:sectPr w:rsidR="00132F54" w:rsidRPr="009E6E12" w:rsidSect="00EF52B1">
      <w:headerReference w:type="default" r:id="rId14"/>
      <w:footerReference w:type="default" r:id="rId15"/>
      <w:pgSz w:w="16838" w:h="11906" w:orient="landscape"/>
      <w:pgMar w:top="1135" w:right="678" w:bottom="680" w:left="851" w:header="709" w:footer="31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8CE" w:rsidRDefault="003638CE" w:rsidP="00BD510D">
      <w:pPr>
        <w:spacing w:after="0" w:line="240" w:lineRule="auto"/>
      </w:pPr>
      <w:r>
        <w:separator/>
      </w:r>
    </w:p>
  </w:endnote>
  <w:endnote w:type="continuationSeparator" w:id="0">
    <w:p w:rsidR="003638CE" w:rsidRDefault="003638CE" w:rsidP="00BD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Altbilgi"/>
      <w:jc w:val="right"/>
    </w:pPr>
  </w:p>
  <w:p w:rsidR="000924DE" w:rsidRDefault="000924D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42314"/>
      <w:docPartObj>
        <w:docPartGallery w:val="Page Numbers (Bottom of Page)"/>
        <w:docPartUnique/>
      </w:docPartObj>
    </w:sdtPr>
    <w:sdtEndPr/>
    <w:sdtContent>
      <w:p w:rsidR="000924DE" w:rsidRDefault="000924DE">
        <w:pPr>
          <w:pStyle w:val="Altbilgi"/>
          <w:jc w:val="right"/>
        </w:pPr>
        <w:r w:rsidRPr="00E4599E">
          <w:rPr>
            <w:b/>
            <w:sz w:val="16"/>
          </w:rPr>
          <w:fldChar w:fldCharType="begin"/>
        </w:r>
        <w:r w:rsidRPr="00E4599E">
          <w:rPr>
            <w:b/>
            <w:sz w:val="16"/>
          </w:rPr>
          <w:instrText>PAGE   \* MERGEFORMAT</w:instrText>
        </w:r>
        <w:r w:rsidRPr="00E4599E">
          <w:rPr>
            <w:b/>
            <w:sz w:val="16"/>
          </w:rPr>
          <w:fldChar w:fldCharType="separate"/>
        </w:r>
        <w:r w:rsidR="009E4F29">
          <w:rPr>
            <w:b/>
            <w:noProof/>
            <w:sz w:val="16"/>
          </w:rPr>
          <w:t>8</w:t>
        </w:r>
        <w:r w:rsidRPr="00E4599E">
          <w:rPr>
            <w:b/>
            <w:sz w:val="16"/>
          </w:rPr>
          <w:fldChar w:fldCharType="end"/>
        </w:r>
        <w:r>
          <w:rPr>
            <w:b/>
            <w:sz w:val="16"/>
          </w:rPr>
          <w:t>/</w:t>
        </w:r>
        <w:r w:rsidR="00AE038D">
          <w:rPr>
            <w:b/>
            <w:sz w:val="16"/>
          </w:rPr>
          <w:t>8</w:t>
        </w:r>
      </w:p>
    </w:sdtContent>
  </w:sdt>
  <w:p w:rsidR="000924DE" w:rsidRPr="00EF52B1" w:rsidRDefault="000924DE"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8CE" w:rsidRDefault="003638CE" w:rsidP="00BD510D">
      <w:pPr>
        <w:spacing w:after="0" w:line="240" w:lineRule="auto"/>
      </w:pPr>
      <w:r>
        <w:separator/>
      </w:r>
    </w:p>
  </w:footnote>
  <w:footnote w:type="continuationSeparator" w:id="0">
    <w:p w:rsidR="003638CE" w:rsidRDefault="003638CE" w:rsidP="00BD5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stbilgi"/>
    </w:pPr>
    <w:r>
      <w:rPr>
        <w:noProof/>
        <w:lang w:eastAsia="tr-TR"/>
      </w:rPr>
      <mc:AlternateContent>
        <mc:Choice Requires="wps">
          <w:drawing>
            <wp:anchor distT="0" distB="0" distL="114300" distR="114300" simplePos="0" relativeHeight="251680768" behindDoc="0" locked="0" layoutInCell="1" allowOverlap="1" wp14:anchorId="4EC54631" wp14:editId="0122A5A3">
              <wp:simplePos x="0" y="0"/>
              <wp:positionH relativeFrom="column">
                <wp:posOffset>2404110</wp:posOffset>
              </wp:positionH>
              <wp:positionV relativeFrom="paragraph">
                <wp:posOffset>-450215</wp:posOffset>
              </wp:positionV>
              <wp:extent cx="7740650" cy="1078230"/>
              <wp:effectExtent l="0" t="0" r="0" b="7620"/>
              <wp:wrapNone/>
              <wp:docPr id="9" name="Dikdörtgen 9"/>
              <wp:cNvGraphicFramePr/>
              <a:graphic xmlns:a="http://schemas.openxmlformats.org/drawingml/2006/main">
                <a:graphicData uri="http://schemas.microsoft.com/office/word/2010/wordprocessingShape">
                  <wps:wsp>
                    <wps:cNvSpPr/>
                    <wps:spPr>
                      <a:xfrm>
                        <a:off x="0" y="0"/>
                        <a:ext cx="7740650" cy="1078230"/>
                      </a:xfrm>
                      <a:prstGeom prst="rect">
                        <a:avLst/>
                      </a:prstGeom>
                      <a:gradFill flip="none" rotWithShape="1">
                        <a:gsLst>
                          <a:gs pos="0">
                            <a:schemeClr val="bg1"/>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" fillcolor="white [3212]" stroked="f" strokeweight="2pt">
              <v:fill color2="white [3212]" o:opacity2="0" rotate="t" angle="270" focus="100%" type="gradient"/>
            </v:rect>
          </w:pict>
        </mc:Fallback>
      </mc:AlternateContent>
    </w:r>
    <w:r w:rsidRPr="00BD510D">
      <w:rPr>
        <w:noProof/>
        <w:lang w:eastAsia="tr-TR"/>
      </w:rPr>
      <w:drawing>
        <wp:anchor distT="0" distB="0" distL="114300" distR="114300" simplePos="0" relativeHeight="251679744" behindDoc="0" locked="0" layoutInCell="1" allowOverlap="1" wp14:anchorId="29391DE8" wp14:editId="0F3D0FE6">
          <wp:simplePos x="0" y="0"/>
          <wp:positionH relativeFrom="column">
            <wp:posOffset>-452424</wp:posOffset>
          </wp:positionH>
          <wp:positionV relativeFrom="paragraph">
            <wp:posOffset>-363220</wp:posOffset>
          </wp:positionV>
          <wp:extent cx="1154430" cy="691515"/>
          <wp:effectExtent l="0" t="0" r="7620" b="0"/>
          <wp:wrapNone/>
          <wp:docPr id="303"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logo2"/>
                  <pic:cNvPicPr>
                    <a:picLocks noChangeAspect="1" noChangeArrowheads="1"/>
                  </pic:cNvPicPr>
                </pic:nvPicPr>
                <pic:blipFill rotWithShape="1">
                  <a:blip r:embed="rId1">
                    <a:extLst>
                      <a:ext uri="{28A0092B-C50C-407E-A947-70E740481C1C}">
                        <a14:useLocalDpi xmlns:a14="http://schemas.microsoft.com/office/drawing/2010/main" val="0"/>
                      </a:ext>
                    </a:extLst>
                  </a:blip>
                  <a:srcRect r="47250" b="32461"/>
                  <a:stretch/>
                </pic:blipFill>
                <pic:spPr bwMode="auto">
                  <a:xfrm>
                    <a:off x="0" y="0"/>
                    <a:ext cx="1154430" cy="69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10D">
      <w:rPr>
        <w:noProof/>
        <w:lang w:eastAsia="tr-TR"/>
      </w:rPr>
      <mc:AlternateContent>
        <mc:Choice Requires="wps">
          <w:drawing>
            <wp:anchor distT="0" distB="0" distL="114300" distR="114300" simplePos="0" relativeHeight="251676672" behindDoc="0" locked="0" layoutInCell="1" allowOverlap="1" wp14:anchorId="34979587" wp14:editId="36502942">
              <wp:simplePos x="0" y="0"/>
              <wp:positionH relativeFrom="column">
                <wp:posOffset>-563880</wp:posOffset>
              </wp:positionH>
              <wp:positionV relativeFrom="paragraph">
                <wp:posOffset>-457835</wp:posOffset>
              </wp:positionV>
              <wp:extent cx="10713720" cy="1375410"/>
              <wp:effectExtent l="0" t="0" r="0" b="0"/>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3720" cy="1375410"/>
                      </a:xfrm>
                      <a:custGeom>
                        <a:avLst/>
                        <a:gdLst>
                          <a:gd name="T0" fmla="*/ 0 w 5797"/>
                          <a:gd name="T1" fmla="*/ 0 h 792"/>
                          <a:gd name="T2" fmla="*/ 3862388 w 5797"/>
                          <a:gd name="T3" fmla="*/ 0 h 792"/>
                          <a:gd name="T4" fmla="*/ 6018213 w 5797"/>
                          <a:gd name="T5" fmla="*/ 500063 h 792"/>
                          <a:gd name="T6" fmla="*/ 7642225 w 5797"/>
                          <a:gd name="T7" fmla="*/ 628651 h 792"/>
                          <a:gd name="T8" fmla="*/ 9202738 w 5797"/>
                          <a:gd name="T9" fmla="*/ 360363 h 792"/>
                          <a:gd name="T10" fmla="*/ 9202738 w 5797"/>
                          <a:gd name="T11" fmla="*/ 952501 h 792"/>
                          <a:gd name="T12" fmla="*/ 4087813 w 5797"/>
                          <a:gd name="T13" fmla="*/ 504825 h 792"/>
                          <a:gd name="T14" fmla="*/ 11113 w 5797"/>
                          <a:gd name="T15" fmla="*/ 1257301 h 792"/>
                          <a:gd name="T16" fmla="*/ 0 w 5797"/>
                          <a:gd name="T17" fmla="*/ 0 h 7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97" h="792">
                            <a:moveTo>
                              <a:pt x="0" y="0"/>
                            </a:moveTo>
                            <a:cubicBezTo>
                              <a:pt x="0" y="0"/>
                              <a:pt x="1216" y="0"/>
                              <a:pt x="2433" y="0"/>
                            </a:cubicBezTo>
                            <a:cubicBezTo>
                              <a:pt x="3072" y="166"/>
                              <a:pt x="3394" y="249"/>
                              <a:pt x="3791" y="315"/>
                            </a:cubicBezTo>
                            <a:cubicBezTo>
                              <a:pt x="4188" y="381"/>
                              <a:pt x="4480" y="411"/>
                              <a:pt x="4814" y="396"/>
                            </a:cubicBezTo>
                            <a:cubicBezTo>
                              <a:pt x="5148" y="381"/>
                              <a:pt x="5532" y="295"/>
                              <a:pt x="5797" y="227"/>
                            </a:cubicBezTo>
                            <a:cubicBezTo>
                              <a:pt x="5797" y="413"/>
                              <a:pt x="5797" y="600"/>
                              <a:pt x="5797" y="600"/>
                            </a:cubicBezTo>
                            <a:cubicBezTo>
                              <a:pt x="5260" y="615"/>
                              <a:pt x="3540" y="286"/>
                              <a:pt x="2575" y="318"/>
                            </a:cubicBezTo>
                            <a:cubicBezTo>
                              <a:pt x="1610" y="350"/>
                              <a:pt x="369" y="613"/>
                              <a:pt x="7" y="792"/>
                            </a:cubicBezTo>
                            <a:cubicBezTo>
                              <a:pt x="7" y="497"/>
                              <a:pt x="0" y="0"/>
                              <a:pt x="0" y="0"/>
                            </a:cubicBezTo>
                            <a:close/>
                          </a:path>
                        </a:pathLst>
                      </a:custGeom>
                      <a:gradFill rotWithShape="1">
                        <a:gsLst>
                          <a:gs pos="0">
                            <a:srgbClr val="013A81"/>
                          </a:gs>
                          <a:gs pos="100000">
                            <a:srgbClr val="00AEEB"/>
                          </a:gs>
                        </a:gsLst>
                        <a:lin ang="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7,0;2147483647,868423802;2147483647,1091733424;2147483647,625816760;2147483647,1654140657;2147483647,876693628;20538480,2147483647;0,0" o:connectangles="0,0,0,0,0,0,0,0,0"/>
            </v:shape>
          </w:pict>
        </mc:Fallback>
      </mc:AlternateContent>
    </w:r>
    <w:r w:rsidRPr="00BD510D">
      <w:rPr>
        <w:noProof/>
        <w:lang w:eastAsia="tr-TR"/>
      </w:rPr>
      <w:drawing>
        <wp:anchor distT="0" distB="0" distL="114300" distR="114300" simplePos="0" relativeHeight="251677696" behindDoc="0" locked="0" layoutInCell="1" allowOverlap="1" wp14:anchorId="3C4B9691" wp14:editId="3ADC02C8">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7525" cy="10172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3840" behindDoc="0" locked="0" layoutInCell="1" allowOverlap="1" wp14:anchorId="25637EC9" wp14:editId="7503AD79">
              <wp:simplePos x="0" y="0"/>
              <wp:positionH relativeFrom="column">
                <wp:posOffset>675640</wp:posOffset>
              </wp:positionH>
              <wp:positionV relativeFrom="paragraph">
                <wp:posOffset>-386715</wp:posOffset>
              </wp:positionV>
              <wp:extent cx="434975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403985"/>
                      </a:xfrm>
                      <a:prstGeom prst="rect">
                        <a:avLst/>
                      </a:prstGeom>
                      <a:noFill/>
                      <a:ln w="9525">
                        <a:noFill/>
                        <a:miter lim="800000"/>
                        <a:headEnd/>
                        <a:tailEnd/>
                      </a:ln>
                    </wps:spPr>
                    <wps:txbx>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4" type="#_x0000_t202" style="position:absolute;margin-left:53.2pt;margin-top:-30.45pt;width:34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" filled="f" stroked="f">
              <v:textbox style="mso-fit-shape-to-text:t">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2922ED99" wp14:editId="3C01DCFA">
              <wp:simplePos x="0" y="0"/>
              <wp:positionH relativeFrom="column">
                <wp:posOffset>5064389</wp:posOffset>
              </wp:positionH>
              <wp:positionV relativeFrom="paragraph">
                <wp:posOffset>-521970</wp:posOffset>
              </wp:positionV>
              <wp:extent cx="3950335" cy="63817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38175"/>
                      </a:xfrm>
                      <a:prstGeom prst="rect">
                        <a:avLst/>
                      </a:prstGeom>
                      <a:noFill/>
                      <a:ln w="9525">
                        <a:noFill/>
                        <a:miter lim="800000"/>
                        <a:headEnd/>
                        <a:tailEnd/>
                      </a:ln>
                    </wps:spPr>
                    <wps:txbx>
                      <w:txbxContent>
                        <w:p w:rsidR="000924DE" w:rsidRPr="00BD510D" w:rsidRDefault="000924DE"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 almayın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" filled="f" stroked="f">
              <v:textbox>
                <w:txbxContent>
                  <w:p w:rsidR="000924DE" w:rsidRPr="00BD510D" w:rsidRDefault="000924DE"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 almayın</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2E8726DB" wp14:editId="11EA76B4">
              <wp:simplePos x="0" y="0"/>
              <wp:positionH relativeFrom="column">
                <wp:posOffset>6965051</wp:posOffset>
              </wp:positionH>
              <wp:positionV relativeFrom="paragraph">
                <wp:posOffset>-398145</wp:posOffset>
              </wp:positionV>
              <wp:extent cx="3001010" cy="810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10260"/>
                      </a:xfrm>
                      <a:prstGeom prst="rect">
                        <a:avLst/>
                      </a:prstGeom>
                      <a:noFill/>
                      <a:ln w="9525">
                        <a:noFill/>
                        <a:miter lim="800000"/>
                        <a:headEnd/>
                        <a:tailEnd/>
                      </a:ln>
                    </wps:spPr>
                    <wps:txbx>
                      <w:txbxContent>
                        <w:p w:rsidR="000924DE" w:rsidRPr="00BD510D" w:rsidRDefault="000924DE"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 alın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" filled="f" stroked="f">
              <v:textbox>
                <w:txbxContent>
                  <w:p w:rsidR="000924DE" w:rsidRPr="00BD510D" w:rsidRDefault="000924DE"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 alın</w:t>
                    </w:r>
                  </w:p>
                </w:txbxContent>
              </v:textbox>
            </v:shape>
          </w:pict>
        </mc:Fallback>
      </mc:AlternateContent>
    </w:r>
    <w:r w:rsidRPr="00BD510D">
      <w:rPr>
        <w:noProof/>
        <w:lang w:eastAsia="tr-TR"/>
      </w:rPr>
      <mc:AlternateContent>
        <mc:Choice Requires="wps">
          <w:drawing>
            <wp:anchor distT="0" distB="0" distL="114300" distR="114300" simplePos="0" relativeHeight="251675648" behindDoc="0" locked="0" layoutInCell="1" allowOverlap="1" wp14:anchorId="6AD89461" wp14:editId="11C147E6">
              <wp:simplePos x="0" y="0"/>
              <wp:positionH relativeFrom="column">
                <wp:posOffset>4540250</wp:posOffset>
              </wp:positionH>
              <wp:positionV relativeFrom="paragraph">
                <wp:posOffset>-450215</wp:posOffset>
              </wp:positionV>
              <wp:extent cx="5605780" cy="638175"/>
              <wp:effectExtent l="0" t="0" r="0" b="0"/>
              <wp:wrapNone/>
              <wp:docPr id="18" name="7 Serbest For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638175"/>
                      </a:xfrm>
                      <a:custGeom>
                        <a:avLst/>
                        <a:gdLst>
                          <a:gd name="T0" fmla="*/ 0 w 3000"/>
                          <a:gd name="T1" fmla="*/ 0 h 595"/>
                          <a:gd name="T2" fmla="*/ 2647950 w 3000"/>
                          <a:gd name="T3" fmla="*/ 604926 h 595"/>
                          <a:gd name="T4" fmla="*/ 4762500 w 3000"/>
                          <a:gd name="T5" fmla="*/ 199497 h 595"/>
                          <a:gd name="T6" fmla="*/ 4762500 w 3000"/>
                          <a:gd name="T7" fmla="*/ 6435 h 595"/>
                          <a:gd name="T8" fmla="*/ 0 w 3000"/>
                          <a:gd name="T9" fmla="*/ 0 h 595"/>
                          <a:gd name="T10" fmla="*/ 0 60000 65536"/>
                          <a:gd name="T11" fmla="*/ 0 60000 65536"/>
                          <a:gd name="T12" fmla="*/ 0 60000 65536"/>
                          <a:gd name="T13" fmla="*/ 0 60000 65536"/>
                          <a:gd name="T14" fmla="*/ 0 60000 65536"/>
                          <a:gd name="T15" fmla="*/ 0 w 3000"/>
                          <a:gd name="T16" fmla="*/ 0 h 595"/>
                          <a:gd name="T17" fmla="*/ 3000 w 3000"/>
                          <a:gd name="T18" fmla="*/ 595 h 595"/>
                        </a:gdLst>
                        <a:ahLst/>
                        <a:cxnLst>
                          <a:cxn ang="T10">
                            <a:pos x="T0" y="T1"/>
                          </a:cxn>
                          <a:cxn ang="T11">
                            <a:pos x="T2" y="T3"/>
                          </a:cxn>
                          <a:cxn ang="T12">
                            <a:pos x="T4" y="T5"/>
                          </a:cxn>
                          <a:cxn ang="T13">
                            <a:pos x="T6" y="T7"/>
                          </a:cxn>
                          <a:cxn ang="T14">
                            <a:pos x="T8" y="T9"/>
                          </a:cxn>
                        </a:cxnLst>
                        <a:rect l="T15" t="T16" r="T17" b="T18"/>
                        <a:pathLst>
                          <a:path w="3000" h="595">
                            <a:moveTo>
                              <a:pt x="0" y="0"/>
                            </a:moveTo>
                            <a:cubicBezTo>
                              <a:pt x="174" y="102"/>
                              <a:pt x="1168" y="533"/>
                              <a:pt x="1668" y="564"/>
                            </a:cubicBezTo>
                            <a:cubicBezTo>
                              <a:pt x="2168" y="595"/>
                              <a:pt x="2778" y="279"/>
                              <a:pt x="3000" y="186"/>
                            </a:cubicBezTo>
                            <a:lnTo>
                              <a:pt x="3000" y="6"/>
                            </a:lnTo>
                            <a:lnTo>
                              <a:pt x="0" y="0"/>
                            </a:lnTo>
                            <a:close/>
                          </a:path>
                        </a:pathLst>
                      </a:custGeom>
                      <a:gradFill rotWithShape="0">
                        <a:gsLst>
                          <a:gs pos="0">
                            <a:srgbClr val="013A81"/>
                          </a:gs>
                          <a:gs pos="100000">
                            <a:srgbClr val="00AEEB">
                              <a:alpha val="29999"/>
                            </a:srgbClr>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14:sizeRelH relativeFrom="margin">
                <wp14:pctWidth>0</wp14:pctWidth>
              </wp14:sizeRelH>
            </wp:anchor>
          </w:drawing>
        </mc:Choice>
        <mc:Fallback>
          <w:pict>
            <v:shape id="7 Serbest Form" o:spid="_x0000_s1026" style="position:absolute;margin-left:357.5pt;margin-top:-35.45pt;width:441.4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" path="m,c174,102,1168,533,1668,564,2168,595,2778,279,3000,186r,-180l,xe" fillcolor="#013a81" stroked="f">
              <v:fill color2="#00aeeb" o:opacity2="19660f" focus="100%" type="gradient"/>
              <v:path arrowok="t" o:connecttype="custom" o:connectlocs="0,0;2147483647,648821261;2147483647,213973106;2147483647,6901943;0,0" o:connectangles="0,0,0,0,0" textboxrect="0,0,3000,595"/>
            </v:shape>
          </w:pict>
        </mc:Fallback>
      </mc:AlternateContent>
    </w:r>
    <w:r w:rsidRPr="00BD510D">
      <w:rPr>
        <w:noProof/>
        <w:lang w:eastAsia="tr-TR"/>
      </w:rPr>
      <w:drawing>
        <wp:anchor distT="0" distB="0" distL="114300" distR="114300" simplePos="0" relativeHeight="251678720" behindDoc="0" locked="0" layoutInCell="1" allowOverlap="1" wp14:anchorId="3EF0035E" wp14:editId="18BE0B90">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79502" cy="8712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24DE" w:rsidRDefault="000924DE">
    <w:pPr>
      <w:pStyle w:val="stbilgi"/>
    </w:pPr>
    <w:r>
      <w:rPr>
        <w:noProof/>
        <w:lang w:eastAsia="tr-TR"/>
      </w:rPr>
      <w:drawing>
        <wp:anchor distT="0" distB="0" distL="114300" distR="114300" simplePos="0" relativeHeight="251684864" behindDoc="1" locked="0" layoutInCell="1" allowOverlap="1" wp14:anchorId="4DCE41B1" wp14:editId="7CBB0DD8">
          <wp:simplePos x="0" y="0"/>
          <wp:positionH relativeFrom="column">
            <wp:posOffset>423545</wp:posOffset>
          </wp:positionH>
          <wp:positionV relativeFrom="paragraph">
            <wp:posOffset>2287905</wp:posOffset>
          </wp:positionV>
          <wp:extent cx="9721215" cy="4650105"/>
          <wp:effectExtent l="0" t="0" r="0" b="0"/>
          <wp:wrapNone/>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4">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stbilgi"/>
    </w:pPr>
    <w:r w:rsidRPr="001C0D37">
      <w:rPr>
        <w:b/>
        <w:noProof/>
        <w:sz w:val="18"/>
        <w:szCs w:val="18"/>
        <w:lang w:eastAsia="tr-TR"/>
      </w:rPr>
      <mc:AlternateContent>
        <mc:Choice Requires="wps">
          <w:drawing>
            <wp:anchor distT="0" distB="0" distL="114300" distR="114300" simplePos="0" relativeHeight="251699200" behindDoc="0" locked="0" layoutInCell="1" allowOverlap="1" wp14:anchorId="7D2974C3" wp14:editId="3A7162BD">
              <wp:simplePos x="0" y="0"/>
              <wp:positionH relativeFrom="column">
                <wp:posOffset>5376281</wp:posOffset>
              </wp:positionH>
              <wp:positionV relativeFrom="paragraph">
                <wp:posOffset>-127635</wp:posOffset>
              </wp:positionV>
              <wp:extent cx="4428877" cy="140398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7" cy="1403985"/>
                      </a:xfrm>
                      <a:prstGeom prst="rect">
                        <a:avLst/>
                      </a:prstGeom>
                      <a:noFill/>
                      <a:ln w="9525">
                        <a:noFill/>
                        <a:miter lim="800000"/>
                        <a:headEnd/>
                        <a:tailEnd/>
                      </a:ln>
                    </wps:spPr>
                    <wps:txbx>
                      <w:txbxContent>
                        <w:p w:rsidR="000924DE" w:rsidRPr="001C0D37" w:rsidRDefault="000924DE" w:rsidP="00EF52B1">
                          <w:pPr>
                            <w:spacing w:after="0" w:line="240" w:lineRule="auto"/>
                            <w:jc w:val="right"/>
                            <w:rPr>
                              <w:sz w:val="18"/>
                              <w:szCs w:val="18"/>
                            </w:rPr>
                          </w:pPr>
                          <w:r>
                            <w:rPr>
                              <w:sz w:val="18"/>
                              <w:szCs w:val="18"/>
                            </w:rPr>
                            <w:t>KASAPLARDA</w:t>
                          </w:r>
                          <w:r w:rsidRPr="001C0D37">
                            <w:rPr>
                              <w:sz w:val="18"/>
                              <w:szCs w:val="18"/>
                            </w:rPr>
                            <w:t xml:space="preserve"> RİSK DEĞERLENDİRMESİ KONTROL LİSTESİ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23.35pt;margin-top:-10.05pt;width:348.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" filled="f" stroked="f">
              <v:textbox style="mso-fit-shape-to-text:t">
                <w:txbxContent>
                  <w:p w:rsidR="000924DE" w:rsidRPr="001C0D37" w:rsidRDefault="000924DE" w:rsidP="00EF52B1">
                    <w:pPr>
                      <w:spacing w:after="0" w:line="240" w:lineRule="auto"/>
                      <w:jc w:val="right"/>
                      <w:rPr>
                        <w:sz w:val="18"/>
                        <w:szCs w:val="18"/>
                      </w:rPr>
                    </w:pPr>
                    <w:r>
                      <w:rPr>
                        <w:sz w:val="18"/>
                        <w:szCs w:val="18"/>
                      </w:rPr>
                      <w:t>KASAPLARDA</w:t>
                    </w:r>
                    <w:r w:rsidRPr="001C0D37">
                      <w:rPr>
                        <w:sz w:val="18"/>
                        <w:szCs w:val="18"/>
                      </w:rPr>
                      <w:t xml:space="preserve"> RİSK DEĞERLENDİRMESİ KONTROL LİSTESİ</w:t>
                    </w:r>
                  </w:p>
                </w:txbxContent>
              </v:textbox>
            </v:shape>
          </w:pict>
        </mc:Fallback>
      </mc:AlternateContent>
    </w:r>
    <w:r>
      <w:rPr>
        <w:noProof/>
        <w:lang w:eastAsia="tr-TR"/>
      </w:rPr>
      <w:drawing>
        <wp:anchor distT="0" distB="0" distL="114300" distR="114300" simplePos="0" relativeHeight="251697152" behindDoc="1" locked="0" layoutInCell="1" allowOverlap="1" wp14:anchorId="2AE5CDD8" wp14:editId="4D16A17F">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411" cy="4616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96128" behindDoc="1" locked="0" layoutInCell="1" allowOverlap="1" wp14:anchorId="783E70A8" wp14:editId="0E74CFF9">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A66"/>
    <w:rsid w:val="00015A5A"/>
    <w:rsid w:val="00060728"/>
    <w:rsid w:val="00072120"/>
    <w:rsid w:val="00073229"/>
    <w:rsid w:val="000924DE"/>
    <w:rsid w:val="00092838"/>
    <w:rsid w:val="000E0B3B"/>
    <w:rsid w:val="00110C2A"/>
    <w:rsid w:val="00121B0D"/>
    <w:rsid w:val="00122FE0"/>
    <w:rsid w:val="00132F54"/>
    <w:rsid w:val="00142CE1"/>
    <w:rsid w:val="00154EC3"/>
    <w:rsid w:val="001701A3"/>
    <w:rsid w:val="00171CB4"/>
    <w:rsid w:val="001759F9"/>
    <w:rsid w:val="001906DA"/>
    <w:rsid w:val="00190950"/>
    <w:rsid w:val="001A5209"/>
    <w:rsid w:val="001B5A30"/>
    <w:rsid w:val="001C0D37"/>
    <w:rsid w:val="001C7E94"/>
    <w:rsid w:val="00207AD4"/>
    <w:rsid w:val="002509E9"/>
    <w:rsid w:val="002732F0"/>
    <w:rsid w:val="0029104F"/>
    <w:rsid w:val="002B11C2"/>
    <w:rsid w:val="002C4497"/>
    <w:rsid w:val="002C6B91"/>
    <w:rsid w:val="00304A66"/>
    <w:rsid w:val="0031057A"/>
    <w:rsid w:val="00333D90"/>
    <w:rsid w:val="003548F0"/>
    <w:rsid w:val="003638CE"/>
    <w:rsid w:val="00373464"/>
    <w:rsid w:val="0039187F"/>
    <w:rsid w:val="0039794B"/>
    <w:rsid w:val="003C1C81"/>
    <w:rsid w:val="003D04E7"/>
    <w:rsid w:val="003D0657"/>
    <w:rsid w:val="003E1C23"/>
    <w:rsid w:val="003F05A3"/>
    <w:rsid w:val="003F6EBC"/>
    <w:rsid w:val="00436517"/>
    <w:rsid w:val="00457BE8"/>
    <w:rsid w:val="00463F48"/>
    <w:rsid w:val="00466DE8"/>
    <w:rsid w:val="00483F33"/>
    <w:rsid w:val="00484897"/>
    <w:rsid w:val="004A058E"/>
    <w:rsid w:val="004B42E2"/>
    <w:rsid w:val="004E12D0"/>
    <w:rsid w:val="00506D8B"/>
    <w:rsid w:val="00510EF6"/>
    <w:rsid w:val="00552465"/>
    <w:rsid w:val="00562D65"/>
    <w:rsid w:val="005B02B2"/>
    <w:rsid w:val="00650D95"/>
    <w:rsid w:val="00676F46"/>
    <w:rsid w:val="006A4468"/>
    <w:rsid w:val="006C3D97"/>
    <w:rsid w:val="006C54DE"/>
    <w:rsid w:val="006E326A"/>
    <w:rsid w:val="006F5277"/>
    <w:rsid w:val="006F6DB2"/>
    <w:rsid w:val="006F7829"/>
    <w:rsid w:val="006F7FB1"/>
    <w:rsid w:val="00714E49"/>
    <w:rsid w:val="00720890"/>
    <w:rsid w:val="00722B51"/>
    <w:rsid w:val="00730563"/>
    <w:rsid w:val="007470FE"/>
    <w:rsid w:val="0077021E"/>
    <w:rsid w:val="00776513"/>
    <w:rsid w:val="007E5DA9"/>
    <w:rsid w:val="007F5B81"/>
    <w:rsid w:val="008063A8"/>
    <w:rsid w:val="00814FD5"/>
    <w:rsid w:val="00825661"/>
    <w:rsid w:val="008260F7"/>
    <w:rsid w:val="00863C51"/>
    <w:rsid w:val="00896ECF"/>
    <w:rsid w:val="0089713B"/>
    <w:rsid w:val="00906DE3"/>
    <w:rsid w:val="00951E22"/>
    <w:rsid w:val="00964090"/>
    <w:rsid w:val="0096653A"/>
    <w:rsid w:val="00985961"/>
    <w:rsid w:val="0099455B"/>
    <w:rsid w:val="009A1568"/>
    <w:rsid w:val="009A3BA6"/>
    <w:rsid w:val="009A3D86"/>
    <w:rsid w:val="009E4F29"/>
    <w:rsid w:val="009E6E12"/>
    <w:rsid w:val="009F1D9A"/>
    <w:rsid w:val="009F3C3F"/>
    <w:rsid w:val="00A1151C"/>
    <w:rsid w:val="00A14BA4"/>
    <w:rsid w:val="00A22E56"/>
    <w:rsid w:val="00A354A1"/>
    <w:rsid w:val="00A405DA"/>
    <w:rsid w:val="00A67B04"/>
    <w:rsid w:val="00AB17FC"/>
    <w:rsid w:val="00AE028D"/>
    <w:rsid w:val="00AE038D"/>
    <w:rsid w:val="00B14E73"/>
    <w:rsid w:val="00B16B3A"/>
    <w:rsid w:val="00B24210"/>
    <w:rsid w:val="00B52D2D"/>
    <w:rsid w:val="00B74256"/>
    <w:rsid w:val="00B7688C"/>
    <w:rsid w:val="00B82D9A"/>
    <w:rsid w:val="00B946ED"/>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14B7"/>
    <w:rsid w:val="00C94E46"/>
    <w:rsid w:val="00CD4404"/>
    <w:rsid w:val="00D15381"/>
    <w:rsid w:val="00D22AEC"/>
    <w:rsid w:val="00D23903"/>
    <w:rsid w:val="00D72573"/>
    <w:rsid w:val="00D83181"/>
    <w:rsid w:val="00D95928"/>
    <w:rsid w:val="00DA7111"/>
    <w:rsid w:val="00DB6091"/>
    <w:rsid w:val="00DD0C1D"/>
    <w:rsid w:val="00DF1647"/>
    <w:rsid w:val="00E02B43"/>
    <w:rsid w:val="00E02F69"/>
    <w:rsid w:val="00E078F8"/>
    <w:rsid w:val="00E4599E"/>
    <w:rsid w:val="00E5776C"/>
    <w:rsid w:val="00E62F98"/>
    <w:rsid w:val="00EB4AA9"/>
    <w:rsid w:val="00EF52B1"/>
    <w:rsid w:val="00F0439A"/>
    <w:rsid w:val="00F14725"/>
    <w:rsid w:val="00F15894"/>
    <w:rsid w:val="00F171E3"/>
    <w:rsid w:val="00F21953"/>
    <w:rsid w:val="00F2795F"/>
    <w:rsid w:val="00F41D26"/>
    <w:rsid w:val="00F71860"/>
    <w:rsid w:val="00FC7495"/>
    <w:rsid w:val="00FD6CA3"/>
    <w:rsid w:val="00FD7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gk.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12661-5337-4275-AB66-8505AED22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1309</Words>
  <Characters>7464</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Windows Kullanıcısı</cp:lastModifiedBy>
  <cp:revision>2</cp:revision>
  <cp:lastPrinted>2013-02-19T14:53:00Z</cp:lastPrinted>
  <dcterms:created xsi:type="dcterms:W3CDTF">2013-05-21T09:34:00Z</dcterms:created>
  <dcterms:modified xsi:type="dcterms:W3CDTF">2013-05-21T09:34:00Z</dcterms:modified>
</cp:coreProperties>
</file>