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D2E" w:rsidRPr="003524D0" w:rsidRDefault="00A91322" w:rsidP="00337EC0">
      <w:pPr>
        <w:spacing w:after="0"/>
        <w:ind w:firstLine="708"/>
        <w:jc w:val="center"/>
        <w:rPr>
          <w:rFonts w:cs="Times New Roman"/>
          <w:b/>
          <w:sz w:val="24"/>
          <w:szCs w:val="24"/>
        </w:rPr>
      </w:pPr>
      <w:r w:rsidRPr="003524D0">
        <w:rPr>
          <w:rFonts w:cs="Times New Roman"/>
          <w:b/>
          <w:sz w:val="20"/>
          <w:szCs w:val="20"/>
        </w:rPr>
        <w:t>2016</w:t>
      </w:r>
      <w:r w:rsidR="00600D2E" w:rsidRPr="003524D0">
        <w:rPr>
          <w:rFonts w:cs="Times New Roman"/>
          <w:b/>
          <w:sz w:val="20"/>
          <w:szCs w:val="20"/>
        </w:rPr>
        <w:t xml:space="preserve"> YILINDA ASPB</w:t>
      </w:r>
      <w:r w:rsidR="00C36624" w:rsidRPr="003524D0">
        <w:rPr>
          <w:rFonts w:cs="Times New Roman"/>
          <w:b/>
          <w:sz w:val="20"/>
          <w:szCs w:val="20"/>
        </w:rPr>
        <w:t xml:space="preserve"> ve SYDTF</w:t>
      </w:r>
      <w:r w:rsidR="00600D2E" w:rsidRPr="003524D0">
        <w:rPr>
          <w:rFonts w:cs="Times New Roman"/>
          <w:b/>
          <w:sz w:val="20"/>
          <w:szCs w:val="20"/>
        </w:rPr>
        <w:t xml:space="preserve"> ARACILIĞIYLA YAPILMIŞ SOSYAL YARDIMLAR</w:t>
      </w:r>
      <w:r w:rsidR="00600D2E" w:rsidRPr="003524D0">
        <w:rPr>
          <w:rFonts w:cs="Times New Roman"/>
          <w:b/>
          <w:sz w:val="24"/>
          <w:szCs w:val="24"/>
        </w:rPr>
        <w:t xml:space="preserve"> </w:t>
      </w:r>
      <w:r w:rsidR="00600D2E" w:rsidRPr="003524D0">
        <w:rPr>
          <w:rStyle w:val="EndnoteReference"/>
          <w:rFonts w:cs="Times New Roman"/>
          <w:b/>
          <w:sz w:val="24"/>
          <w:szCs w:val="24"/>
        </w:rPr>
        <w:endnoteReference w:id="1"/>
      </w:r>
    </w:p>
    <w:tbl>
      <w:tblPr>
        <w:tblStyle w:val="TableGrid"/>
        <w:tblW w:w="0" w:type="auto"/>
        <w:tblLayout w:type="fixed"/>
        <w:tblLook w:val="04A0" w:firstRow="1" w:lastRow="0" w:firstColumn="1" w:lastColumn="0" w:noHBand="0" w:noVBand="1"/>
      </w:tblPr>
      <w:tblGrid>
        <w:gridCol w:w="507"/>
        <w:gridCol w:w="9524"/>
        <w:gridCol w:w="992"/>
        <w:gridCol w:w="1134"/>
        <w:gridCol w:w="1276"/>
        <w:gridCol w:w="1012"/>
      </w:tblGrid>
      <w:tr w:rsidR="003524D0" w:rsidRPr="003524D0" w:rsidTr="00386D80">
        <w:trPr>
          <w:trHeight w:val="315"/>
        </w:trPr>
        <w:tc>
          <w:tcPr>
            <w:tcW w:w="507" w:type="dxa"/>
            <w:vMerge w:val="restart"/>
          </w:tcPr>
          <w:p w:rsidR="00765EB0" w:rsidRPr="003524D0" w:rsidRDefault="00765EB0" w:rsidP="002D163A">
            <w:pPr>
              <w:spacing w:after="0"/>
              <w:jc w:val="both"/>
              <w:rPr>
                <w:rFonts w:cs="Times New Roman"/>
                <w:b/>
                <w:vertAlign w:val="superscript"/>
              </w:rPr>
            </w:pPr>
            <w:r w:rsidRPr="003524D0">
              <w:rPr>
                <w:rFonts w:cs="Times New Roman"/>
                <w:b/>
                <w:vertAlign w:val="superscript"/>
              </w:rPr>
              <w:t>S.NO</w:t>
            </w:r>
          </w:p>
        </w:tc>
        <w:tc>
          <w:tcPr>
            <w:tcW w:w="9524" w:type="dxa"/>
            <w:vMerge w:val="restart"/>
          </w:tcPr>
          <w:p w:rsidR="00765EB0" w:rsidRPr="003524D0" w:rsidRDefault="00765EB0" w:rsidP="003524D0">
            <w:pPr>
              <w:spacing w:after="0" w:line="240" w:lineRule="auto"/>
              <w:contextualSpacing/>
              <w:jc w:val="both"/>
              <w:rPr>
                <w:rFonts w:cs="Times New Roman"/>
                <w:b/>
                <w:sz w:val="20"/>
                <w:szCs w:val="20"/>
              </w:rPr>
            </w:pPr>
          </w:p>
          <w:p w:rsidR="00765EB0" w:rsidRPr="003524D0" w:rsidRDefault="00765EB0" w:rsidP="003524D0">
            <w:pPr>
              <w:spacing w:after="0" w:line="240" w:lineRule="auto"/>
              <w:contextualSpacing/>
              <w:jc w:val="both"/>
              <w:rPr>
                <w:rFonts w:cs="Times New Roman"/>
                <w:b/>
                <w:sz w:val="18"/>
                <w:szCs w:val="18"/>
              </w:rPr>
            </w:pPr>
            <w:r w:rsidRPr="003524D0">
              <w:rPr>
                <w:rFonts w:cs="Times New Roman"/>
                <w:b/>
                <w:sz w:val="18"/>
                <w:szCs w:val="18"/>
              </w:rPr>
              <w:t xml:space="preserve">                        YARDIMIN TÜRÜ ve YASAL DAYANAĞI</w:t>
            </w:r>
          </w:p>
        </w:tc>
        <w:tc>
          <w:tcPr>
            <w:tcW w:w="992" w:type="dxa"/>
            <w:vMerge w:val="restart"/>
          </w:tcPr>
          <w:p w:rsidR="00765EB0" w:rsidRPr="003524D0" w:rsidRDefault="00765EB0" w:rsidP="003524D0">
            <w:pPr>
              <w:spacing w:after="0" w:line="240" w:lineRule="auto"/>
              <w:contextualSpacing/>
              <w:jc w:val="both"/>
              <w:rPr>
                <w:rFonts w:cs="Times New Roman"/>
                <w:b/>
                <w:sz w:val="16"/>
                <w:szCs w:val="16"/>
              </w:rPr>
            </w:pPr>
            <w:r w:rsidRPr="003524D0">
              <w:rPr>
                <w:rFonts w:cs="Times New Roman"/>
                <w:b/>
                <w:sz w:val="16"/>
                <w:szCs w:val="16"/>
              </w:rPr>
              <w:t xml:space="preserve">   AYLIK</w:t>
            </w:r>
          </w:p>
          <w:p w:rsidR="00765EB0" w:rsidRPr="003524D0" w:rsidRDefault="00765EB0" w:rsidP="003524D0">
            <w:pPr>
              <w:spacing w:after="0" w:line="240" w:lineRule="auto"/>
              <w:contextualSpacing/>
              <w:jc w:val="both"/>
              <w:rPr>
                <w:rFonts w:cs="Times New Roman"/>
                <w:b/>
                <w:sz w:val="16"/>
                <w:szCs w:val="16"/>
              </w:rPr>
            </w:pPr>
            <w:r w:rsidRPr="003524D0">
              <w:rPr>
                <w:rFonts w:cs="Times New Roman"/>
                <w:b/>
                <w:sz w:val="16"/>
                <w:szCs w:val="16"/>
              </w:rPr>
              <w:t>MİKTARI    (TL)</w:t>
            </w:r>
          </w:p>
        </w:tc>
        <w:tc>
          <w:tcPr>
            <w:tcW w:w="2410" w:type="dxa"/>
            <w:gridSpan w:val="2"/>
          </w:tcPr>
          <w:p w:rsidR="00765EB0" w:rsidRPr="003524D0" w:rsidRDefault="00765EB0" w:rsidP="003524D0">
            <w:pPr>
              <w:spacing w:after="0" w:line="240" w:lineRule="auto"/>
              <w:contextualSpacing/>
              <w:jc w:val="both"/>
              <w:rPr>
                <w:rFonts w:cs="Times New Roman"/>
                <w:b/>
                <w:sz w:val="16"/>
                <w:szCs w:val="16"/>
              </w:rPr>
            </w:pPr>
            <w:r w:rsidRPr="003524D0">
              <w:rPr>
                <w:rFonts w:cs="Times New Roman"/>
                <w:b/>
                <w:sz w:val="16"/>
                <w:szCs w:val="16"/>
              </w:rPr>
              <w:t>YARDIM ALANLARIN TOPLAM   SAYISI</w:t>
            </w:r>
          </w:p>
        </w:tc>
        <w:tc>
          <w:tcPr>
            <w:tcW w:w="1012" w:type="dxa"/>
            <w:vMerge w:val="restart"/>
          </w:tcPr>
          <w:p w:rsidR="00765EB0" w:rsidRPr="003524D0" w:rsidRDefault="00765EB0" w:rsidP="003524D0">
            <w:pPr>
              <w:spacing w:after="0" w:line="240" w:lineRule="auto"/>
              <w:contextualSpacing/>
              <w:jc w:val="both"/>
              <w:rPr>
                <w:rFonts w:cs="Times New Roman"/>
                <w:b/>
                <w:sz w:val="16"/>
                <w:szCs w:val="16"/>
              </w:rPr>
            </w:pPr>
            <w:r w:rsidRPr="003524D0">
              <w:rPr>
                <w:rFonts w:cs="Times New Roman"/>
                <w:b/>
                <w:sz w:val="16"/>
                <w:szCs w:val="16"/>
              </w:rPr>
              <w:t>HARCAMA TOPLAMI</w:t>
            </w:r>
          </w:p>
          <w:p w:rsidR="00765EB0" w:rsidRPr="003524D0" w:rsidRDefault="00765EB0" w:rsidP="003524D0">
            <w:pPr>
              <w:spacing w:after="0" w:line="240" w:lineRule="auto"/>
              <w:contextualSpacing/>
              <w:jc w:val="both"/>
              <w:rPr>
                <w:rFonts w:cs="Times New Roman"/>
                <w:b/>
                <w:sz w:val="20"/>
                <w:szCs w:val="20"/>
                <w:vertAlign w:val="superscript"/>
              </w:rPr>
            </w:pPr>
            <w:r w:rsidRPr="003524D0">
              <w:rPr>
                <w:rFonts w:cs="Times New Roman"/>
                <w:b/>
                <w:sz w:val="20"/>
                <w:szCs w:val="20"/>
                <w:vertAlign w:val="superscript"/>
              </w:rPr>
              <w:t xml:space="preserve"> ( MİLYON TL)</w:t>
            </w:r>
          </w:p>
        </w:tc>
      </w:tr>
      <w:tr w:rsidR="003524D0" w:rsidRPr="003524D0" w:rsidTr="003524D0">
        <w:trPr>
          <w:trHeight w:val="255"/>
        </w:trPr>
        <w:tc>
          <w:tcPr>
            <w:tcW w:w="507" w:type="dxa"/>
            <w:vMerge/>
          </w:tcPr>
          <w:p w:rsidR="00765EB0" w:rsidRPr="003524D0" w:rsidRDefault="00765EB0" w:rsidP="002D163A">
            <w:pPr>
              <w:spacing w:after="0"/>
              <w:jc w:val="both"/>
              <w:rPr>
                <w:rFonts w:cs="Times New Roman"/>
                <w:b/>
                <w:vertAlign w:val="superscript"/>
              </w:rPr>
            </w:pPr>
          </w:p>
        </w:tc>
        <w:tc>
          <w:tcPr>
            <w:tcW w:w="9524" w:type="dxa"/>
            <w:vMerge/>
          </w:tcPr>
          <w:p w:rsidR="00765EB0" w:rsidRPr="003524D0" w:rsidRDefault="00765EB0" w:rsidP="002D163A">
            <w:pPr>
              <w:spacing w:after="0"/>
              <w:jc w:val="both"/>
              <w:rPr>
                <w:rFonts w:cs="Times New Roman"/>
                <w:b/>
                <w:sz w:val="20"/>
                <w:szCs w:val="20"/>
              </w:rPr>
            </w:pPr>
          </w:p>
        </w:tc>
        <w:tc>
          <w:tcPr>
            <w:tcW w:w="992" w:type="dxa"/>
            <w:vMerge/>
          </w:tcPr>
          <w:p w:rsidR="00765EB0" w:rsidRPr="003524D0" w:rsidRDefault="00765EB0" w:rsidP="002D163A">
            <w:pPr>
              <w:spacing w:after="0"/>
              <w:jc w:val="both"/>
              <w:rPr>
                <w:rFonts w:cs="Times New Roman"/>
                <w:b/>
                <w:sz w:val="16"/>
                <w:szCs w:val="16"/>
              </w:rPr>
            </w:pPr>
          </w:p>
        </w:tc>
        <w:tc>
          <w:tcPr>
            <w:tcW w:w="1134" w:type="dxa"/>
          </w:tcPr>
          <w:p w:rsidR="00765EB0" w:rsidRPr="003524D0" w:rsidRDefault="00765EB0" w:rsidP="002D163A">
            <w:pPr>
              <w:spacing w:after="0"/>
              <w:jc w:val="both"/>
              <w:rPr>
                <w:rFonts w:cs="Times New Roman"/>
                <w:b/>
                <w:sz w:val="16"/>
                <w:szCs w:val="16"/>
              </w:rPr>
            </w:pPr>
            <w:r w:rsidRPr="003524D0">
              <w:rPr>
                <w:rFonts w:cs="Times New Roman"/>
                <w:b/>
                <w:sz w:val="16"/>
                <w:szCs w:val="16"/>
              </w:rPr>
              <w:t>AİLE</w:t>
            </w:r>
          </w:p>
        </w:tc>
        <w:tc>
          <w:tcPr>
            <w:tcW w:w="1276" w:type="dxa"/>
          </w:tcPr>
          <w:p w:rsidR="00765EB0" w:rsidRPr="003524D0" w:rsidRDefault="00765EB0" w:rsidP="00AF26B9">
            <w:pPr>
              <w:spacing w:after="0"/>
              <w:jc w:val="both"/>
              <w:rPr>
                <w:rFonts w:cs="Times New Roman"/>
                <w:b/>
                <w:sz w:val="16"/>
                <w:szCs w:val="16"/>
              </w:rPr>
            </w:pPr>
            <w:r w:rsidRPr="003524D0">
              <w:rPr>
                <w:rFonts w:cs="Times New Roman"/>
                <w:b/>
                <w:sz w:val="16"/>
                <w:szCs w:val="16"/>
              </w:rPr>
              <w:t>KİŞİ</w:t>
            </w:r>
          </w:p>
        </w:tc>
        <w:tc>
          <w:tcPr>
            <w:tcW w:w="1012" w:type="dxa"/>
            <w:vMerge/>
          </w:tcPr>
          <w:p w:rsidR="00765EB0" w:rsidRPr="003524D0" w:rsidRDefault="00765EB0" w:rsidP="002D163A">
            <w:pPr>
              <w:spacing w:after="0"/>
              <w:jc w:val="both"/>
              <w:rPr>
                <w:rFonts w:cs="Times New Roman"/>
                <w:b/>
                <w:sz w:val="16"/>
                <w:szCs w:val="16"/>
              </w:rPr>
            </w:pPr>
          </w:p>
        </w:tc>
      </w:tr>
      <w:tr w:rsidR="003524D0" w:rsidRPr="003524D0" w:rsidTr="00386D80">
        <w:trPr>
          <w:trHeight w:val="284"/>
        </w:trPr>
        <w:tc>
          <w:tcPr>
            <w:tcW w:w="507" w:type="dxa"/>
          </w:tcPr>
          <w:p w:rsidR="00765EB0" w:rsidRPr="003524D0" w:rsidRDefault="00765EB0" w:rsidP="003524D0">
            <w:pPr>
              <w:spacing w:line="240" w:lineRule="auto"/>
              <w:contextualSpacing/>
              <w:jc w:val="both"/>
              <w:rPr>
                <w:rFonts w:cs="Times New Roman"/>
                <w:b/>
                <w:sz w:val="20"/>
                <w:szCs w:val="20"/>
              </w:rPr>
            </w:pPr>
            <w:r w:rsidRPr="003524D0">
              <w:rPr>
                <w:rFonts w:cs="Times New Roman"/>
                <w:b/>
                <w:sz w:val="20"/>
                <w:szCs w:val="20"/>
              </w:rPr>
              <w:t>1</w:t>
            </w:r>
          </w:p>
        </w:tc>
        <w:tc>
          <w:tcPr>
            <w:tcW w:w="9524" w:type="dxa"/>
          </w:tcPr>
          <w:p w:rsidR="00765EB0" w:rsidRPr="003524D0" w:rsidRDefault="008B0043" w:rsidP="003524D0">
            <w:pPr>
              <w:spacing w:after="0" w:line="240" w:lineRule="auto"/>
              <w:contextualSpacing/>
              <w:jc w:val="both"/>
              <w:rPr>
                <w:rFonts w:cs="Times New Roman"/>
                <w:b/>
                <w:sz w:val="20"/>
                <w:szCs w:val="20"/>
              </w:rPr>
            </w:pPr>
            <w:r w:rsidRPr="003524D0">
              <w:rPr>
                <w:rFonts w:cs="Times New Roman"/>
                <w:b/>
                <w:sz w:val="20"/>
                <w:szCs w:val="20"/>
              </w:rPr>
              <w:t>GENEL SAĞLIK SİGORTASI (</w:t>
            </w:r>
            <w:r w:rsidR="00765EB0" w:rsidRPr="003524D0">
              <w:rPr>
                <w:rFonts w:cs="Times New Roman"/>
                <w:b/>
                <w:sz w:val="20"/>
                <w:szCs w:val="20"/>
              </w:rPr>
              <w:t>GSS</w:t>
            </w:r>
            <w:r w:rsidRPr="003524D0">
              <w:rPr>
                <w:rFonts w:cs="Times New Roman"/>
                <w:b/>
                <w:sz w:val="20"/>
                <w:szCs w:val="20"/>
              </w:rPr>
              <w:t>)</w:t>
            </w:r>
            <w:r w:rsidR="00765EB0" w:rsidRPr="003524D0">
              <w:rPr>
                <w:rFonts w:cs="Times New Roman"/>
                <w:b/>
                <w:sz w:val="20"/>
                <w:szCs w:val="20"/>
              </w:rPr>
              <w:t xml:space="preserve"> KAPSAMINDA YAPILAN ÖDEMELER</w:t>
            </w:r>
          </w:p>
        </w:tc>
        <w:tc>
          <w:tcPr>
            <w:tcW w:w="992" w:type="dxa"/>
          </w:tcPr>
          <w:p w:rsidR="00765EB0" w:rsidRPr="003524D0" w:rsidRDefault="00765EB0" w:rsidP="003524D0">
            <w:pPr>
              <w:spacing w:after="0" w:line="240" w:lineRule="auto"/>
              <w:contextualSpacing/>
              <w:jc w:val="both"/>
              <w:rPr>
                <w:rFonts w:cs="Times New Roman"/>
                <w:sz w:val="20"/>
                <w:szCs w:val="20"/>
              </w:rPr>
            </w:pPr>
          </w:p>
        </w:tc>
        <w:tc>
          <w:tcPr>
            <w:tcW w:w="1134" w:type="dxa"/>
          </w:tcPr>
          <w:p w:rsidR="00765EB0" w:rsidRPr="003524D0" w:rsidRDefault="00765EB0" w:rsidP="003524D0">
            <w:pPr>
              <w:spacing w:after="0" w:line="240" w:lineRule="auto"/>
              <w:contextualSpacing/>
              <w:jc w:val="right"/>
              <w:rPr>
                <w:rFonts w:cs="Times New Roman"/>
                <w:b/>
                <w:sz w:val="20"/>
                <w:szCs w:val="20"/>
              </w:rPr>
            </w:pPr>
          </w:p>
        </w:tc>
        <w:tc>
          <w:tcPr>
            <w:tcW w:w="1276" w:type="dxa"/>
          </w:tcPr>
          <w:p w:rsidR="00765EB0" w:rsidRPr="003524D0" w:rsidRDefault="00F54A48" w:rsidP="003524D0">
            <w:pPr>
              <w:spacing w:after="0" w:line="240" w:lineRule="auto"/>
              <w:contextualSpacing/>
              <w:jc w:val="right"/>
              <w:rPr>
                <w:rFonts w:cs="Times New Roman"/>
                <w:b/>
                <w:sz w:val="20"/>
                <w:szCs w:val="20"/>
              </w:rPr>
            </w:pPr>
            <w:r w:rsidRPr="003524D0">
              <w:rPr>
                <w:rFonts w:cs="Times New Roman"/>
                <w:b/>
                <w:sz w:val="20"/>
                <w:szCs w:val="20"/>
              </w:rPr>
              <w:t>6.683.106</w:t>
            </w:r>
          </w:p>
        </w:tc>
        <w:tc>
          <w:tcPr>
            <w:tcW w:w="1012" w:type="dxa"/>
          </w:tcPr>
          <w:p w:rsidR="00765EB0" w:rsidRPr="003524D0" w:rsidRDefault="00F54A48" w:rsidP="003524D0">
            <w:pPr>
              <w:spacing w:after="0" w:line="240" w:lineRule="auto"/>
              <w:contextualSpacing/>
              <w:jc w:val="right"/>
              <w:rPr>
                <w:rFonts w:cs="Times New Roman"/>
                <w:b/>
                <w:sz w:val="20"/>
                <w:szCs w:val="20"/>
              </w:rPr>
            </w:pPr>
            <w:r w:rsidRPr="003524D0">
              <w:rPr>
                <w:rFonts w:cs="Times New Roman"/>
                <w:b/>
                <w:sz w:val="20"/>
                <w:szCs w:val="20"/>
              </w:rPr>
              <w:t>7.002,82</w:t>
            </w:r>
          </w:p>
        </w:tc>
      </w:tr>
      <w:tr w:rsidR="003524D0" w:rsidRPr="003524D0" w:rsidTr="00386D80">
        <w:trPr>
          <w:trHeight w:val="284"/>
        </w:trPr>
        <w:tc>
          <w:tcPr>
            <w:tcW w:w="507" w:type="dxa"/>
            <w:vMerge w:val="restart"/>
          </w:tcPr>
          <w:p w:rsidR="00765EB0" w:rsidRPr="003524D0" w:rsidRDefault="00765EB0" w:rsidP="002D163A">
            <w:pPr>
              <w:spacing w:after="0"/>
              <w:jc w:val="both"/>
              <w:rPr>
                <w:rFonts w:cs="Times New Roman"/>
                <w:b/>
                <w:sz w:val="20"/>
                <w:szCs w:val="20"/>
              </w:rPr>
            </w:pPr>
          </w:p>
        </w:tc>
        <w:tc>
          <w:tcPr>
            <w:tcW w:w="9524" w:type="dxa"/>
          </w:tcPr>
          <w:p w:rsidR="00765EB0" w:rsidRPr="003524D0" w:rsidRDefault="00765EB0" w:rsidP="00EB0E78">
            <w:pPr>
              <w:spacing w:after="0"/>
              <w:jc w:val="both"/>
              <w:rPr>
                <w:rFonts w:cs="Times New Roman"/>
                <w:sz w:val="20"/>
                <w:szCs w:val="20"/>
              </w:rPr>
            </w:pPr>
            <w:r w:rsidRPr="003524D0">
              <w:rPr>
                <w:rFonts w:cs="Times New Roman"/>
                <w:sz w:val="20"/>
                <w:szCs w:val="20"/>
                <w:u w:val="single"/>
              </w:rPr>
              <w:t>5510 s.k. 60/c md. Göre Genel Sağlık Sigortalısı Sayılanlar</w:t>
            </w:r>
            <w:r w:rsidRPr="003524D0">
              <w:rPr>
                <w:rFonts w:cs="Times New Roman"/>
                <w:sz w:val="20"/>
                <w:szCs w:val="20"/>
              </w:rPr>
              <w:t xml:space="preserve"> </w:t>
            </w:r>
            <w:r w:rsidRPr="003524D0">
              <w:rPr>
                <w:rFonts w:cs="Times New Roman"/>
                <w:i/>
                <w:sz w:val="20"/>
                <w:szCs w:val="20"/>
              </w:rPr>
              <w:t>(Eski yeşil kartlılar, 2022 s.k. kapsamında aylık alan yaşlı/özürlü vb.</w:t>
            </w:r>
            <w:r w:rsidRPr="003524D0">
              <w:rPr>
                <w:rFonts w:cs="Times New Roman"/>
                <w:sz w:val="20"/>
                <w:szCs w:val="20"/>
              </w:rPr>
              <w:t xml:space="preserve">) İçin Bakanlık Bütçesinden GSS Prim Ödemeleri </w:t>
            </w:r>
            <w:r w:rsidRPr="003524D0">
              <w:rPr>
                <w:rStyle w:val="EndnoteReference"/>
                <w:rFonts w:cs="Times New Roman"/>
                <w:sz w:val="20"/>
                <w:szCs w:val="20"/>
              </w:rPr>
              <w:endnoteReference w:id="2"/>
            </w:r>
            <w:r w:rsidRPr="003524D0">
              <w:rPr>
                <w:rFonts w:cs="Times New Roman"/>
                <w:sz w:val="20"/>
                <w:szCs w:val="20"/>
              </w:rPr>
              <w:t xml:space="preserve"> </w:t>
            </w:r>
          </w:p>
        </w:tc>
        <w:tc>
          <w:tcPr>
            <w:tcW w:w="992" w:type="dxa"/>
          </w:tcPr>
          <w:p w:rsidR="00765EB0" w:rsidRPr="003524D0" w:rsidRDefault="00EB0E78" w:rsidP="00A91322">
            <w:pPr>
              <w:spacing w:after="0"/>
              <w:jc w:val="center"/>
              <w:rPr>
                <w:rFonts w:cs="Times New Roman"/>
                <w:sz w:val="20"/>
                <w:szCs w:val="20"/>
              </w:rPr>
            </w:pPr>
            <w:r w:rsidRPr="003524D0">
              <w:rPr>
                <w:rFonts w:cs="Times New Roman"/>
                <w:sz w:val="20"/>
                <w:szCs w:val="20"/>
              </w:rPr>
              <w:t>65,88</w:t>
            </w:r>
          </w:p>
        </w:tc>
        <w:tc>
          <w:tcPr>
            <w:tcW w:w="1134" w:type="dxa"/>
          </w:tcPr>
          <w:p w:rsidR="00765EB0" w:rsidRPr="003524D0" w:rsidRDefault="00765EB0" w:rsidP="00A91322">
            <w:pPr>
              <w:spacing w:after="0"/>
              <w:jc w:val="right"/>
              <w:rPr>
                <w:rFonts w:cs="Times New Roman"/>
                <w:sz w:val="20"/>
                <w:szCs w:val="20"/>
              </w:rPr>
            </w:pPr>
          </w:p>
        </w:tc>
        <w:tc>
          <w:tcPr>
            <w:tcW w:w="1276" w:type="dxa"/>
          </w:tcPr>
          <w:p w:rsidR="00765EB0" w:rsidRPr="003524D0" w:rsidRDefault="00C279D7" w:rsidP="00A91322">
            <w:pPr>
              <w:spacing w:after="0"/>
              <w:jc w:val="right"/>
              <w:rPr>
                <w:rFonts w:cs="Times New Roman"/>
                <w:sz w:val="20"/>
                <w:szCs w:val="20"/>
              </w:rPr>
            </w:pPr>
            <w:r w:rsidRPr="003524D0">
              <w:rPr>
                <w:rFonts w:cs="Times New Roman"/>
                <w:sz w:val="20"/>
                <w:szCs w:val="20"/>
              </w:rPr>
              <w:t>6.683.106</w:t>
            </w:r>
          </w:p>
        </w:tc>
        <w:tc>
          <w:tcPr>
            <w:tcW w:w="1012" w:type="dxa"/>
          </w:tcPr>
          <w:p w:rsidR="00765EB0" w:rsidRPr="003524D0" w:rsidRDefault="00C279D7" w:rsidP="00A91322">
            <w:pPr>
              <w:spacing w:after="0"/>
              <w:jc w:val="right"/>
              <w:rPr>
                <w:rFonts w:cs="Times New Roman"/>
                <w:sz w:val="20"/>
                <w:szCs w:val="20"/>
              </w:rPr>
            </w:pPr>
            <w:r w:rsidRPr="003524D0">
              <w:rPr>
                <w:rFonts w:cs="Times New Roman"/>
                <w:sz w:val="20"/>
                <w:szCs w:val="20"/>
              </w:rPr>
              <w:t>7.002,82</w:t>
            </w:r>
          </w:p>
        </w:tc>
      </w:tr>
      <w:tr w:rsidR="003524D0" w:rsidRPr="003524D0" w:rsidTr="00386D80">
        <w:trPr>
          <w:trHeight w:val="284"/>
        </w:trPr>
        <w:tc>
          <w:tcPr>
            <w:tcW w:w="507" w:type="dxa"/>
            <w:vMerge/>
          </w:tcPr>
          <w:p w:rsidR="00765EB0" w:rsidRPr="003524D0" w:rsidRDefault="00765EB0" w:rsidP="002D163A">
            <w:pPr>
              <w:spacing w:after="0"/>
              <w:jc w:val="both"/>
              <w:rPr>
                <w:rFonts w:cs="Times New Roman"/>
                <w:b/>
                <w:sz w:val="20"/>
                <w:szCs w:val="20"/>
              </w:rPr>
            </w:pPr>
          </w:p>
        </w:tc>
        <w:tc>
          <w:tcPr>
            <w:tcW w:w="9524" w:type="dxa"/>
          </w:tcPr>
          <w:p w:rsidR="00765EB0" w:rsidRPr="003524D0" w:rsidRDefault="00765EB0" w:rsidP="002D163A">
            <w:pPr>
              <w:spacing w:after="0"/>
              <w:jc w:val="both"/>
              <w:rPr>
                <w:rFonts w:cs="Times New Roman"/>
                <w:sz w:val="20"/>
                <w:szCs w:val="20"/>
              </w:rPr>
            </w:pPr>
            <w:r w:rsidRPr="003524D0">
              <w:rPr>
                <w:rFonts w:cs="Times New Roman"/>
                <w:sz w:val="20"/>
                <w:szCs w:val="20"/>
              </w:rPr>
              <w:t xml:space="preserve"> Sigortalılara Tedavi Destek Yardımları </w:t>
            </w:r>
            <w:r w:rsidRPr="003524D0">
              <w:rPr>
                <w:rFonts w:cs="Times New Roman"/>
                <w:i/>
                <w:sz w:val="20"/>
                <w:szCs w:val="20"/>
              </w:rPr>
              <w:t>( SGK’ ya ödenmiş katkı paylarının ilgililerine geri ödemeleri</w:t>
            </w:r>
            <w:r w:rsidRPr="003524D0">
              <w:rPr>
                <w:rStyle w:val="EndnoteReference"/>
                <w:rFonts w:cs="Times New Roman"/>
                <w:b/>
                <w:sz w:val="20"/>
                <w:szCs w:val="20"/>
              </w:rPr>
              <w:endnoteReference w:id="3"/>
            </w:r>
            <w:r w:rsidRPr="003524D0">
              <w:rPr>
                <w:rFonts w:cs="Times New Roman"/>
                <w:b/>
                <w:sz w:val="20"/>
                <w:szCs w:val="20"/>
              </w:rPr>
              <w:t>)</w:t>
            </w:r>
          </w:p>
        </w:tc>
        <w:tc>
          <w:tcPr>
            <w:tcW w:w="992" w:type="dxa"/>
          </w:tcPr>
          <w:p w:rsidR="00765EB0" w:rsidRPr="003524D0" w:rsidRDefault="00765EB0" w:rsidP="00A91322">
            <w:pPr>
              <w:spacing w:after="0"/>
              <w:jc w:val="center"/>
              <w:rPr>
                <w:rFonts w:cs="Times New Roman"/>
                <w:sz w:val="20"/>
                <w:szCs w:val="20"/>
              </w:rPr>
            </w:pPr>
          </w:p>
        </w:tc>
        <w:tc>
          <w:tcPr>
            <w:tcW w:w="1134" w:type="dxa"/>
          </w:tcPr>
          <w:p w:rsidR="00765EB0" w:rsidRPr="003524D0" w:rsidRDefault="00765EB0" w:rsidP="00A91322">
            <w:pPr>
              <w:spacing w:after="0"/>
              <w:jc w:val="right"/>
              <w:rPr>
                <w:rFonts w:cs="Times New Roman"/>
                <w:sz w:val="20"/>
                <w:szCs w:val="20"/>
              </w:rPr>
            </w:pPr>
          </w:p>
        </w:tc>
        <w:tc>
          <w:tcPr>
            <w:tcW w:w="1276" w:type="dxa"/>
          </w:tcPr>
          <w:p w:rsidR="00765EB0" w:rsidRPr="003524D0" w:rsidRDefault="00765EB0" w:rsidP="00A91322">
            <w:pPr>
              <w:spacing w:after="0"/>
              <w:jc w:val="right"/>
              <w:rPr>
                <w:rFonts w:cs="Times New Roman"/>
                <w:sz w:val="20"/>
                <w:szCs w:val="20"/>
              </w:rPr>
            </w:pPr>
          </w:p>
        </w:tc>
        <w:tc>
          <w:tcPr>
            <w:tcW w:w="1012" w:type="dxa"/>
          </w:tcPr>
          <w:p w:rsidR="00765EB0" w:rsidRPr="003524D0" w:rsidRDefault="00765EB0" w:rsidP="00A91322">
            <w:pPr>
              <w:spacing w:after="0"/>
              <w:jc w:val="right"/>
              <w:rPr>
                <w:rFonts w:cs="Times New Roman"/>
                <w:sz w:val="20"/>
                <w:szCs w:val="20"/>
              </w:rPr>
            </w:pPr>
          </w:p>
        </w:tc>
      </w:tr>
      <w:tr w:rsidR="003524D0" w:rsidRPr="003524D0" w:rsidTr="00386D80">
        <w:trPr>
          <w:trHeight w:val="284"/>
        </w:trPr>
        <w:tc>
          <w:tcPr>
            <w:tcW w:w="507" w:type="dxa"/>
          </w:tcPr>
          <w:p w:rsidR="00765EB0" w:rsidRPr="003524D0" w:rsidRDefault="00765EB0" w:rsidP="002D163A">
            <w:pPr>
              <w:spacing w:after="0"/>
              <w:jc w:val="both"/>
              <w:rPr>
                <w:rFonts w:cs="Times New Roman"/>
                <w:b/>
                <w:sz w:val="20"/>
                <w:szCs w:val="20"/>
              </w:rPr>
            </w:pPr>
            <w:r w:rsidRPr="003524D0">
              <w:rPr>
                <w:rFonts w:cs="Times New Roman"/>
                <w:b/>
                <w:sz w:val="20"/>
                <w:szCs w:val="20"/>
              </w:rPr>
              <w:t>2</w:t>
            </w:r>
          </w:p>
        </w:tc>
        <w:tc>
          <w:tcPr>
            <w:tcW w:w="9524" w:type="dxa"/>
          </w:tcPr>
          <w:p w:rsidR="00765EB0" w:rsidRPr="003524D0" w:rsidRDefault="00765EB0" w:rsidP="002D163A">
            <w:pPr>
              <w:spacing w:after="0"/>
              <w:jc w:val="both"/>
              <w:rPr>
                <w:rFonts w:cs="Times New Roman"/>
                <w:b/>
                <w:sz w:val="20"/>
                <w:szCs w:val="20"/>
              </w:rPr>
            </w:pPr>
            <w:r w:rsidRPr="003524D0">
              <w:rPr>
                <w:rFonts w:cs="Times New Roman"/>
                <w:b/>
                <w:sz w:val="20"/>
                <w:szCs w:val="20"/>
              </w:rPr>
              <w:t xml:space="preserve">2022 SAYILI KANUN KAPSAMINDA YAPILMAKTA OLAN AYLIK ÖDEMELERİ </w:t>
            </w:r>
            <w:r w:rsidR="00F757AF" w:rsidRPr="003524D0">
              <w:rPr>
                <w:rFonts w:cs="Times New Roman"/>
                <w:i/>
                <w:sz w:val="20"/>
                <w:szCs w:val="20"/>
              </w:rPr>
              <w:t xml:space="preserve">(2.332 </w:t>
            </w:r>
            <w:r w:rsidRPr="003524D0">
              <w:rPr>
                <w:rFonts w:cs="Times New Roman"/>
                <w:i/>
                <w:sz w:val="20"/>
                <w:szCs w:val="20"/>
              </w:rPr>
              <w:t>Gösterge rakamı üzerinden</w:t>
            </w:r>
            <w:r w:rsidRPr="003524D0">
              <w:rPr>
                <w:rStyle w:val="EndnoteReference"/>
                <w:rFonts w:cs="Times New Roman"/>
                <w:i/>
                <w:sz w:val="20"/>
                <w:szCs w:val="20"/>
              </w:rPr>
              <w:endnoteReference w:id="4"/>
            </w:r>
            <w:r w:rsidRPr="003524D0">
              <w:rPr>
                <w:rFonts w:cs="Times New Roman"/>
                <w:i/>
                <w:sz w:val="20"/>
                <w:szCs w:val="20"/>
              </w:rPr>
              <w:t>)</w:t>
            </w:r>
          </w:p>
        </w:tc>
        <w:tc>
          <w:tcPr>
            <w:tcW w:w="992" w:type="dxa"/>
          </w:tcPr>
          <w:p w:rsidR="00765EB0" w:rsidRPr="003524D0" w:rsidRDefault="00765EB0" w:rsidP="00A91322">
            <w:pPr>
              <w:spacing w:after="0"/>
              <w:jc w:val="center"/>
              <w:rPr>
                <w:rFonts w:cs="Times New Roman"/>
                <w:b/>
                <w:i/>
                <w:sz w:val="20"/>
                <w:szCs w:val="20"/>
              </w:rPr>
            </w:pPr>
            <w:r w:rsidRPr="003524D0">
              <w:rPr>
                <w:rFonts w:cs="Times New Roman"/>
                <w:b/>
                <w:i/>
                <w:sz w:val="20"/>
                <w:szCs w:val="20"/>
              </w:rPr>
              <w:t>-</w:t>
            </w:r>
          </w:p>
        </w:tc>
        <w:tc>
          <w:tcPr>
            <w:tcW w:w="1134" w:type="dxa"/>
          </w:tcPr>
          <w:p w:rsidR="00765EB0" w:rsidRPr="003524D0" w:rsidRDefault="00765EB0" w:rsidP="00A91322">
            <w:pPr>
              <w:spacing w:after="0"/>
              <w:jc w:val="right"/>
              <w:rPr>
                <w:rFonts w:cs="Times New Roman"/>
                <w:b/>
                <w:sz w:val="20"/>
                <w:szCs w:val="20"/>
              </w:rPr>
            </w:pPr>
          </w:p>
        </w:tc>
        <w:tc>
          <w:tcPr>
            <w:tcW w:w="1276" w:type="dxa"/>
          </w:tcPr>
          <w:p w:rsidR="00765EB0" w:rsidRPr="003524D0" w:rsidRDefault="00063B1F" w:rsidP="00A91322">
            <w:pPr>
              <w:spacing w:after="0"/>
              <w:jc w:val="right"/>
              <w:rPr>
                <w:rFonts w:cs="Times New Roman"/>
                <w:b/>
                <w:sz w:val="20"/>
                <w:szCs w:val="20"/>
              </w:rPr>
            </w:pPr>
            <w:r w:rsidRPr="003524D0">
              <w:rPr>
                <w:rFonts w:cs="Times New Roman"/>
                <w:b/>
                <w:sz w:val="20"/>
                <w:szCs w:val="20"/>
              </w:rPr>
              <w:t>1.335.451</w:t>
            </w:r>
          </w:p>
        </w:tc>
        <w:tc>
          <w:tcPr>
            <w:tcW w:w="1012" w:type="dxa"/>
          </w:tcPr>
          <w:p w:rsidR="00765EB0" w:rsidRPr="003524D0" w:rsidRDefault="00063B1F" w:rsidP="00A91322">
            <w:pPr>
              <w:spacing w:after="0"/>
              <w:jc w:val="right"/>
              <w:rPr>
                <w:rFonts w:cs="Times New Roman"/>
                <w:b/>
                <w:sz w:val="20"/>
                <w:szCs w:val="20"/>
              </w:rPr>
            </w:pPr>
            <w:r w:rsidRPr="003524D0">
              <w:rPr>
                <w:rFonts w:cs="Times New Roman"/>
                <w:b/>
                <w:sz w:val="20"/>
                <w:szCs w:val="20"/>
              </w:rPr>
              <w:t>4.763,79</w:t>
            </w:r>
          </w:p>
        </w:tc>
      </w:tr>
      <w:tr w:rsidR="003524D0" w:rsidRPr="003524D0" w:rsidTr="00386D80">
        <w:trPr>
          <w:trHeight w:val="284"/>
        </w:trPr>
        <w:tc>
          <w:tcPr>
            <w:tcW w:w="507" w:type="dxa"/>
            <w:vMerge w:val="restart"/>
          </w:tcPr>
          <w:p w:rsidR="00765EB0" w:rsidRPr="003524D0" w:rsidRDefault="00765EB0" w:rsidP="002D163A">
            <w:pPr>
              <w:spacing w:after="0"/>
              <w:jc w:val="both"/>
              <w:rPr>
                <w:rFonts w:cs="Times New Roman"/>
                <w:sz w:val="20"/>
                <w:szCs w:val="20"/>
              </w:rPr>
            </w:pPr>
          </w:p>
          <w:p w:rsidR="00220C3F" w:rsidRPr="003524D0" w:rsidRDefault="00220C3F" w:rsidP="002D163A">
            <w:pPr>
              <w:spacing w:after="0"/>
              <w:jc w:val="both"/>
              <w:rPr>
                <w:rFonts w:cs="Times New Roman"/>
                <w:sz w:val="20"/>
                <w:szCs w:val="20"/>
              </w:rPr>
            </w:pPr>
          </w:p>
        </w:tc>
        <w:tc>
          <w:tcPr>
            <w:tcW w:w="9524" w:type="dxa"/>
          </w:tcPr>
          <w:p w:rsidR="00765EB0" w:rsidRPr="003524D0" w:rsidRDefault="00765EB0" w:rsidP="00DC4968">
            <w:pPr>
              <w:spacing w:after="0"/>
              <w:rPr>
                <w:rFonts w:cs="Times New Roman"/>
                <w:sz w:val="20"/>
                <w:szCs w:val="20"/>
              </w:rPr>
            </w:pPr>
            <w:r w:rsidRPr="003524D0">
              <w:rPr>
                <w:rFonts w:cs="Times New Roman"/>
                <w:sz w:val="20"/>
                <w:szCs w:val="20"/>
              </w:rPr>
              <w:t xml:space="preserve"> Yaşlı (</w:t>
            </w:r>
            <w:r w:rsidRPr="003524D0">
              <w:rPr>
                <w:rFonts w:cs="Times New Roman"/>
                <w:i/>
                <w:sz w:val="20"/>
                <w:szCs w:val="20"/>
              </w:rPr>
              <w:t>65 yaş üstü</w:t>
            </w:r>
            <w:r w:rsidRPr="003524D0">
              <w:rPr>
                <w:rFonts w:cs="Times New Roman"/>
                <w:sz w:val="20"/>
                <w:szCs w:val="20"/>
              </w:rPr>
              <w:t xml:space="preserve">) Aylığı  </w:t>
            </w:r>
          </w:p>
        </w:tc>
        <w:tc>
          <w:tcPr>
            <w:tcW w:w="992" w:type="dxa"/>
          </w:tcPr>
          <w:p w:rsidR="00765EB0" w:rsidRPr="003524D0" w:rsidRDefault="00542156" w:rsidP="00A91322">
            <w:pPr>
              <w:spacing w:after="0"/>
              <w:jc w:val="center"/>
              <w:rPr>
                <w:rFonts w:cs="Times New Roman"/>
                <w:sz w:val="20"/>
                <w:szCs w:val="20"/>
              </w:rPr>
            </w:pPr>
            <w:r w:rsidRPr="003524D0">
              <w:rPr>
                <w:rFonts w:cs="Times New Roman"/>
                <w:sz w:val="20"/>
                <w:szCs w:val="20"/>
              </w:rPr>
              <w:t>228,35</w:t>
            </w:r>
          </w:p>
        </w:tc>
        <w:tc>
          <w:tcPr>
            <w:tcW w:w="1134" w:type="dxa"/>
          </w:tcPr>
          <w:p w:rsidR="00765EB0" w:rsidRPr="003524D0" w:rsidRDefault="00765EB0" w:rsidP="00A91322">
            <w:pPr>
              <w:spacing w:after="0"/>
              <w:jc w:val="right"/>
              <w:rPr>
                <w:rFonts w:cs="Times New Roman"/>
                <w:sz w:val="20"/>
                <w:szCs w:val="20"/>
              </w:rPr>
            </w:pPr>
          </w:p>
        </w:tc>
        <w:tc>
          <w:tcPr>
            <w:tcW w:w="1276" w:type="dxa"/>
          </w:tcPr>
          <w:p w:rsidR="00765EB0" w:rsidRPr="003524D0" w:rsidRDefault="00542156" w:rsidP="00A91322">
            <w:pPr>
              <w:spacing w:after="0"/>
              <w:jc w:val="right"/>
              <w:rPr>
                <w:rFonts w:cs="Times New Roman"/>
                <w:sz w:val="20"/>
                <w:szCs w:val="20"/>
              </w:rPr>
            </w:pPr>
            <w:r w:rsidRPr="003524D0">
              <w:rPr>
                <w:rFonts w:cs="Times New Roman"/>
                <w:sz w:val="20"/>
                <w:szCs w:val="20"/>
              </w:rPr>
              <w:t xml:space="preserve">620.019    </w:t>
            </w:r>
            <w:r w:rsidR="00765EB0" w:rsidRPr="003524D0">
              <w:rPr>
                <w:rFonts w:cs="Times New Roman"/>
                <w:sz w:val="20"/>
                <w:szCs w:val="20"/>
              </w:rPr>
              <w:t xml:space="preserve"> </w:t>
            </w:r>
          </w:p>
        </w:tc>
        <w:tc>
          <w:tcPr>
            <w:tcW w:w="1012" w:type="dxa"/>
          </w:tcPr>
          <w:p w:rsidR="00765EB0" w:rsidRPr="003524D0" w:rsidRDefault="00F54A48" w:rsidP="00A91322">
            <w:pPr>
              <w:spacing w:after="0"/>
              <w:jc w:val="right"/>
              <w:rPr>
                <w:rFonts w:cs="Times New Roman"/>
                <w:sz w:val="20"/>
                <w:szCs w:val="20"/>
              </w:rPr>
            </w:pPr>
            <w:r w:rsidRPr="003524D0">
              <w:rPr>
                <w:rFonts w:cs="Times New Roman"/>
                <w:sz w:val="20"/>
                <w:szCs w:val="20"/>
              </w:rPr>
              <w:t xml:space="preserve"> </w:t>
            </w:r>
            <w:r w:rsidR="00542156" w:rsidRPr="003524D0">
              <w:rPr>
                <w:rFonts w:cs="Times New Roman"/>
                <w:sz w:val="20"/>
                <w:szCs w:val="20"/>
              </w:rPr>
              <w:t>1.579,66</w:t>
            </w:r>
          </w:p>
        </w:tc>
      </w:tr>
      <w:tr w:rsidR="003524D0" w:rsidRPr="003524D0" w:rsidTr="00386D80">
        <w:trPr>
          <w:trHeight w:val="284"/>
        </w:trPr>
        <w:tc>
          <w:tcPr>
            <w:tcW w:w="507" w:type="dxa"/>
            <w:vMerge/>
          </w:tcPr>
          <w:p w:rsidR="0015094B" w:rsidRPr="003524D0" w:rsidRDefault="0015094B" w:rsidP="002D163A">
            <w:pPr>
              <w:spacing w:after="0"/>
              <w:jc w:val="both"/>
              <w:rPr>
                <w:rFonts w:cs="Times New Roman"/>
                <w:sz w:val="20"/>
                <w:szCs w:val="20"/>
              </w:rPr>
            </w:pPr>
          </w:p>
        </w:tc>
        <w:tc>
          <w:tcPr>
            <w:tcW w:w="9524" w:type="dxa"/>
          </w:tcPr>
          <w:p w:rsidR="0015094B" w:rsidRPr="003524D0" w:rsidRDefault="0015094B" w:rsidP="00DC4968">
            <w:pPr>
              <w:spacing w:after="0"/>
              <w:rPr>
                <w:rFonts w:cs="Times New Roman"/>
                <w:sz w:val="20"/>
                <w:szCs w:val="20"/>
              </w:rPr>
            </w:pPr>
            <w:r w:rsidRPr="003524D0">
              <w:rPr>
                <w:rFonts w:cs="Times New Roman"/>
                <w:sz w:val="20"/>
                <w:szCs w:val="20"/>
              </w:rPr>
              <w:t xml:space="preserve"> Bakıma Muhtaç Engelli  </w:t>
            </w:r>
            <w:r w:rsidRPr="003524D0">
              <w:rPr>
                <w:rFonts w:cs="Times New Roman"/>
                <w:i/>
                <w:sz w:val="20"/>
                <w:szCs w:val="20"/>
              </w:rPr>
              <w:t>(%70 ve üzeri</w:t>
            </w:r>
            <w:r w:rsidRPr="003524D0">
              <w:rPr>
                <w:rFonts w:cs="Times New Roman"/>
                <w:sz w:val="20"/>
                <w:szCs w:val="20"/>
              </w:rPr>
              <w:t>) Aylığı</w:t>
            </w:r>
          </w:p>
        </w:tc>
        <w:tc>
          <w:tcPr>
            <w:tcW w:w="992" w:type="dxa"/>
          </w:tcPr>
          <w:p w:rsidR="0015094B" w:rsidRPr="003524D0" w:rsidRDefault="00542156" w:rsidP="00A91322">
            <w:pPr>
              <w:spacing w:after="0"/>
              <w:jc w:val="center"/>
              <w:rPr>
                <w:rFonts w:cs="Times New Roman"/>
                <w:sz w:val="20"/>
                <w:szCs w:val="20"/>
              </w:rPr>
            </w:pPr>
            <w:r w:rsidRPr="003524D0">
              <w:rPr>
                <w:rFonts w:cs="Times New Roman"/>
                <w:sz w:val="20"/>
                <w:szCs w:val="20"/>
              </w:rPr>
              <w:t>514,38</w:t>
            </w:r>
          </w:p>
        </w:tc>
        <w:tc>
          <w:tcPr>
            <w:tcW w:w="1134" w:type="dxa"/>
          </w:tcPr>
          <w:p w:rsidR="0015094B" w:rsidRPr="003524D0" w:rsidRDefault="0015094B" w:rsidP="00A91322">
            <w:pPr>
              <w:spacing w:after="0"/>
              <w:jc w:val="right"/>
              <w:rPr>
                <w:rFonts w:cs="Times New Roman"/>
                <w:sz w:val="20"/>
                <w:szCs w:val="20"/>
              </w:rPr>
            </w:pPr>
          </w:p>
        </w:tc>
        <w:tc>
          <w:tcPr>
            <w:tcW w:w="1276" w:type="dxa"/>
          </w:tcPr>
          <w:p w:rsidR="0015094B" w:rsidRPr="003524D0" w:rsidRDefault="00542156" w:rsidP="00A91322">
            <w:pPr>
              <w:spacing w:after="0"/>
              <w:jc w:val="right"/>
              <w:rPr>
                <w:rFonts w:cs="Times New Roman"/>
                <w:sz w:val="20"/>
                <w:szCs w:val="20"/>
              </w:rPr>
            </w:pPr>
            <w:r w:rsidRPr="003524D0">
              <w:rPr>
                <w:rFonts w:cs="Times New Roman"/>
                <w:sz w:val="20"/>
                <w:szCs w:val="20"/>
              </w:rPr>
              <w:t>284.951</w:t>
            </w:r>
          </w:p>
        </w:tc>
        <w:tc>
          <w:tcPr>
            <w:tcW w:w="1012" w:type="dxa"/>
          </w:tcPr>
          <w:p w:rsidR="0015094B" w:rsidRPr="003524D0" w:rsidRDefault="00542156" w:rsidP="00A91322">
            <w:pPr>
              <w:spacing w:after="0"/>
              <w:jc w:val="right"/>
              <w:rPr>
                <w:rFonts w:cs="Times New Roman"/>
                <w:sz w:val="20"/>
                <w:szCs w:val="20"/>
              </w:rPr>
            </w:pPr>
            <w:r w:rsidRPr="003524D0">
              <w:rPr>
                <w:rFonts w:cs="Times New Roman"/>
                <w:sz w:val="20"/>
                <w:szCs w:val="20"/>
              </w:rPr>
              <w:t>1.577,38</w:t>
            </w:r>
          </w:p>
        </w:tc>
      </w:tr>
      <w:tr w:rsidR="003524D0" w:rsidRPr="003524D0" w:rsidTr="00386D80">
        <w:trPr>
          <w:trHeight w:val="284"/>
        </w:trPr>
        <w:tc>
          <w:tcPr>
            <w:tcW w:w="507" w:type="dxa"/>
            <w:vMerge/>
          </w:tcPr>
          <w:p w:rsidR="0015094B" w:rsidRPr="003524D0" w:rsidRDefault="0015094B" w:rsidP="002D163A">
            <w:pPr>
              <w:spacing w:after="0"/>
              <w:jc w:val="both"/>
              <w:rPr>
                <w:rFonts w:cs="Times New Roman"/>
                <w:sz w:val="20"/>
                <w:szCs w:val="20"/>
              </w:rPr>
            </w:pPr>
          </w:p>
        </w:tc>
        <w:tc>
          <w:tcPr>
            <w:tcW w:w="9524" w:type="dxa"/>
          </w:tcPr>
          <w:p w:rsidR="0015094B" w:rsidRPr="003524D0" w:rsidRDefault="0015094B" w:rsidP="00DC4968">
            <w:pPr>
              <w:spacing w:after="0"/>
              <w:rPr>
                <w:rFonts w:cs="Times New Roman"/>
                <w:sz w:val="20"/>
                <w:szCs w:val="20"/>
              </w:rPr>
            </w:pPr>
            <w:r w:rsidRPr="003524D0">
              <w:rPr>
                <w:rFonts w:cs="Times New Roman"/>
                <w:sz w:val="20"/>
                <w:szCs w:val="20"/>
              </w:rPr>
              <w:t xml:space="preserve"> Engelli Aylığı </w:t>
            </w:r>
            <w:r w:rsidRPr="003524D0">
              <w:rPr>
                <w:rFonts w:cs="Times New Roman"/>
                <w:i/>
                <w:sz w:val="20"/>
                <w:szCs w:val="20"/>
              </w:rPr>
              <w:t>(%40-%69)</w:t>
            </w:r>
            <w:r w:rsidRPr="003524D0">
              <w:rPr>
                <w:rFonts w:cs="Times New Roman"/>
                <w:sz w:val="20"/>
                <w:szCs w:val="20"/>
              </w:rPr>
              <w:t xml:space="preserve">   </w:t>
            </w:r>
          </w:p>
        </w:tc>
        <w:tc>
          <w:tcPr>
            <w:tcW w:w="992" w:type="dxa"/>
          </w:tcPr>
          <w:p w:rsidR="0015094B" w:rsidRPr="003524D0" w:rsidRDefault="00542156" w:rsidP="00A91322">
            <w:pPr>
              <w:spacing w:after="0"/>
              <w:jc w:val="center"/>
              <w:rPr>
                <w:rFonts w:cs="Times New Roman"/>
                <w:sz w:val="20"/>
                <w:szCs w:val="20"/>
              </w:rPr>
            </w:pPr>
            <w:r w:rsidRPr="003524D0">
              <w:rPr>
                <w:rFonts w:cs="Times New Roman"/>
                <w:sz w:val="20"/>
                <w:szCs w:val="20"/>
              </w:rPr>
              <w:t>342,92</w:t>
            </w:r>
          </w:p>
        </w:tc>
        <w:tc>
          <w:tcPr>
            <w:tcW w:w="1134" w:type="dxa"/>
          </w:tcPr>
          <w:p w:rsidR="0015094B" w:rsidRPr="003524D0" w:rsidRDefault="0015094B" w:rsidP="00A91322">
            <w:pPr>
              <w:spacing w:after="0"/>
              <w:jc w:val="right"/>
              <w:rPr>
                <w:rFonts w:cs="Times New Roman"/>
                <w:sz w:val="20"/>
                <w:szCs w:val="20"/>
              </w:rPr>
            </w:pPr>
          </w:p>
        </w:tc>
        <w:tc>
          <w:tcPr>
            <w:tcW w:w="1276" w:type="dxa"/>
          </w:tcPr>
          <w:p w:rsidR="0015094B" w:rsidRPr="003524D0" w:rsidRDefault="00542156" w:rsidP="00A91322">
            <w:pPr>
              <w:spacing w:after="0"/>
              <w:jc w:val="right"/>
              <w:rPr>
                <w:rFonts w:cs="Times New Roman"/>
                <w:sz w:val="20"/>
                <w:szCs w:val="20"/>
              </w:rPr>
            </w:pPr>
            <w:r w:rsidRPr="003524D0">
              <w:rPr>
                <w:rFonts w:cs="Times New Roman"/>
                <w:sz w:val="20"/>
                <w:szCs w:val="20"/>
              </w:rPr>
              <w:t>338.814</w:t>
            </w:r>
          </w:p>
        </w:tc>
        <w:tc>
          <w:tcPr>
            <w:tcW w:w="1012" w:type="dxa"/>
          </w:tcPr>
          <w:p w:rsidR="0015094B" w:rsidRPr="003524D0" w:rsidRDefault="00542156" w:rsidP="00A91322">
            <w:pPr>
              <w:spacing w:after="0"/>
              <w:jc w:val="right"/>
              <w:rPr>
                <w:rFonts w:cs="Times New Roman"/>
                <w:sz w:val="20"/>
                <w:szCs w:val="20"/>
              </w:rPr>
            </w:pPr>
            <w:r w:rsidRPr="003524D0">
              <w:rPr>
                <w:rFonts w:cs="Times New Roman"/>
                <w:sz w:val="20"/>
                <w:szCs w:val="20"/>
              </w:rPr>
              <w:t>1.277,75</w:t>
            </w:r>
          </w:p>
        </w:tc>
      </w:tr>
      <w:tr w:rsidR="003524D0" w:rsidRPr="003524D0" w:rsidTr="00386D80">
        <w:trPr>
          <w:trHeight w:val="284"/>
        </w:trPr>
        <w:tc>
          <w:tcPr>
            <w:tcW w:w="507" w:type="dxa"/>
            <w:vMerge/>
          </w:tcPr>
          <w:p w:rsidR="0015094B" w:rsidRPr="003524D0" w:rsidRDefault="0015094B" w:rsidP="002D163A">
            <w:pPr>
              <w:spacing w:after="0"/>
              <w:jc w:val="both"/>
              <w:rPr>
                <w:rFonts w:cs="Times New Roman"/>
                <w:sz w:val="20"/>
                <w:szCs w:val="20"/>
              </w:rPr>
            </w:pPr>
          </w:p>
        </w:tc>
        <w:tc>
          <w:tcPr>
            <w:tcW w:w="9524" w:type="dxa"/>
          </w:tcPr>
          <w:p w:rsidR="0015094B" w:rsidRPr="003524D0" w:rsidRDefault="0015094B" w:rsidP="00DC4968">
            <w:pPr>
              <w:spacing w:after="0"/>
              <w:rPr>
                <w:rFonts w:cs="Times New Roman"/>
                <w:sz w:val="20"/>
                <w:szCs w:val="20"/>
              </w:rPr>
            </w:pPr>
            <w:r w:rsidRPr="003524D0">
              <w:rPr>
                <w:rFonts w:cs="Times New Roman"/>
                <w:sz w:val="20"/>
                <w:szCs w:val="20"/>
              </w:rPr>
              <w:t xml:space="preserve"> Engelli Yakını Aylığı (</w:t>
            </w:r>
            <w:r w:rsidRPr="003524D0">
              <w:rPr>
                <w:rFonts w:cs="Times New Roman"/>
                <w:i/>
                <w:sz w:val="20"/>
                <w:szCs w:val="20"/>
              </w:rPr>
              <w:t>18 yaş altı)</w:t>
            </w:r>
          </w:p>
        </w:tc>
        <w:tc>
          <w:tcPr>
            <w:tcW w:w="992" w:type="dxa"/>
          </w:tcPr>
          <w:p w:rsidR="0015094B" w:rsidRPr="003524D0" w:rsidRDefault="00542156" w:rsidP="00A91322">
            <w:pPr>
              <w:spacing w:after="0"/>
              <w:jc w:val="center"/>
              <w:rPr>
                <w:rFonts w:cs="Times New Roman"/>
                <w:sz w:val="20"/>
                <w:szCs w:val="20"/>
              </w:rPr>
            </w:pPr>
            <w:r w:rsidRPr="003524D0">
              <w:rPr>
                <w:rFonts w:cs="Times New Roman"/>
                <w:sz w:val="20"/>
                <w:szCs w:val="20"/>
              </w:rPr>
              <w:t>342,92</w:t>
            </w:r>
          </w:p>
        </w:tc>
        <w:tc>
          <w:tcPr>
            <w:tcW w:w="1134" w:type="dxa"/>
          </w:tcPr>
          <w:p w:rsidR="0015094B" w:rsidRPr="003524D0" w:rsidRDefault="0015094B" w:rsidP="00A91322">
            <w:pPr>
              <w:spacing w:after="0"/>
              <w:jc w:val="right"/>
              <w:rPr>
                <w:rFonts w:cs="Times New Roman"/>
                <w:sz w:val="20"/>
                <w:szCs w:val="20"/>
              </w:rPr>
            </w:pPr>
          </w:p>
        </w:tc>
        <w:tc>
          <w:tcPr>
            <w:tcW w:w="1276" w:type="dxa"/>
          </w:tcPr>
          <w:p w:rsidR="0015094B" w:rsidRPr="003524D0" w:rsidRDefault="00C279D7" w:rsidP="00A91322">
            <w:pPr>
              <w:spacing w:after="0"/>
              <w:jc w:val="right"/>
              <w:rPr>
                <w:rFonts w:cs="Times New Roman"/>
                <w:sz w:val="20"/>
                <w:szCs w:val="20"/>
              </w:rPr>
            </w:pPr>
            <w:r w:rsidRPr="003524D0">
              <w:rPr>
                <w:rFonts w:cs="Times New Roman"/>
                <w:sz w:val="20"/>
                <w:szCs w:val="20"/>
              </w:rPr>
              <w:t xml:space="preserve">       </w:t>
            </w:r>
            <w:r w:rsidR="00063B1F" w:rsidRPr="003524D0">
              <w:rPr>
                <w:rFonts w:cs="Times New Roman"/>
                <w:sz w:val="20"/>
                <w:szCs w:val="20"/>
              </w:rPr>
              <w:t>91.478</w:t>
            </w:r>
          </w:p>
        </w:tc>
        <w:tc>
          <w:tcPr>
            <w:tcW w:w="1012" w:type="dxa"/>
          </w:tcPr>
          <w:p w:rsidR="0015094B" w:rsidRPr="003524D0" w:rsidRDefault="00063B1F" w:rsidP="00A91322">
            <w:pPr>
              <w:spacing w:after="0"/>
              <w:jc w:val="right"/>
              <w:rPr>
                <w:rFonts w:cs="Times New Roman"/>
                <w:sz w:val="20"/>
                <w:szCs w:val="20"/>
              </w:rPr>
            </w:pPr>
            <w:r w:rsidRPr="003524D0">
              <w:rPr>
                <w:rFonts w:cs="Times New Roman"/>
                <w:sz w:val="20"/>
                <w:szCs w:val="20"/>
              </w:rPr>
              <w:t>327,26</w:t>
            </w:r>
          </w:p>
        </w:tc>
      </w:tr>
      <w:tr w:rsidR="003524D0" w:rsidRPr="003524D0" w:rsidTr="00386D80">
        <w:trPr>
          <w:trHeight w:val="284"/>
        </w:trPr>
        <w:tc>
          <w:tcPr>
            <w:tcW w:w="507" w:type="dxa"/>
            <w:vMerge/>
          </w:tcPr>
          <w:p w:rsidR="0015094B" w:rsidRPr="003524D0" w:rsidRDefault="0015094B" w:rsidP="002D163A">
            <w:pPr>
              <w:spacing w:after="0"/>
              <w:jc w:val="both"/>
              <w:rPr>
                <w:rFonts w:cs="Times New Roman"/>
                <w:sz w:val="20"/>
                <w:szCs w:val="20"/>
              </w:rPr>
            </w:pPr>
          </w:p>
        </w:tc>
        <w:tc>
          <w:tcPr>
            <w:tcW w:w="9524" w:type="dxa"/>
          </w:tcPr>
          <w:p w:rsidR="0015094B" w:rsidRPr="003524D0" w:rsidRDefault="0015094B" w:rsidP="00DC4968">
            <w:pPr>
              <w:spacing w:after="0"/>
              <w:rPr>
                <w:rFonts w:cs="Times New Roman"/>
                <w:sz w:val="20"/>
                <w:szCs w:val="20"/>
              </w:rPr>
            </w:pPr>
            <w:r w:rsidRPr="003524D0">
              <w:rPr>
                <w:rFonts w:cs="Times New Roman"/>
                <w:sz w:val="20"/>
                <w:szCs w:val="20"/>
              </w:rPr>
              <w:t xml:space="preserve"> Silikozis Hastaları</w:t>
            </w:r>
          </w:p>
        </w:tc>
        <w:tc>
          <w:tcPr>
            <w:tcW w:w="992" w:type="dxa"/>
          </w:tcPr>
          <w:p w:rsidR="0015094B" w:rsidRPr="00D73AF9" w:rsidRDefault="00063B1F" w:rsidP="003524D0">
            <w:pPr>
              <w:spacing w:after="0" w:line="240" w:lineRule="auto"/>
              <w:contextualSpacing/>
              <w:jc w:val="center"/>
              <w:rPr>
                <w:rFonts w:cs="Times New Roman"/>
                <w:sz w:val="18"/>
                <w:szCs w:val="18"/>
              </w:rPr>
            </w:pPr>
            <w:r w:rsidRPr="00D73AF9">
              <w:rPr>
                <w:rFonts w:cs="Times New Roman"/>
                <w:sz w:val="18"/>
                <w:szCs w:val="18"/>
              </w:rPr>
              <w:t>740,98-943,61</w:t>
            </w:r>
          </w:p>
        </w:tc>
        <w:tc>
          <w:tcPr>
            <w:tcW w:w="1134" w:type="dxa"/>
          </w:tcPr>
          <w:p w:rsidR="0015094B" w:rsidRPr="003524D0" w:rsidRDefault="0015094B" w:rsidP="00A91322">
            <w:pPr>
              <w:spacing w:after="0"/>
              <w:jc w:val="right"/>
              <w:rPr>
                <w:rFonts w:cs="Times New Roman"/>
                <w:sz w:val="20"/>
                <w:szCs w:val="20"/>
              </w:rPr>
            </w:pPr>
          </w:p>
        </w:tc>
        <w:tc>
          <w:tcPr>
            <w:tcW w:w="1276" w:type="dxa"/>
          </w:tcPr>
          <w:p w:rsidR="0015094B" w:rsidRPr="003524D0" w:rsidRDefault="00063B1F" w:rsidP="00A91322">
            <w:pPr>
              <w:spacing w:after="0"/>
              <w:jc w:val="right"/>
              <w:rPr>
                <w:rFonts w:cs="Times New Roman"/>
                <w:sz w:val="20"/>
                <w:szCs w:val="20"/>
              </w:rPr>
            </w:pPr>
            <w:r w:rsidRPr="003524D0">
              <w:rPr>
                <w:rFonts w:cs="Times New Roman"/>
                <w:sz w:val="20"/>
                <w:szCs w:val="20"/>
              </w:rPr>
              <w:t>189</w:t>
            </w:r>
          </w:p>
        </w:tc>
        <w:tc>
          <w:tcPr>
            <w:tcW w:w="1012" w:type="dxa"/>
          </w:tcPr>
          <w:p w:rsidR="0015094B" w:rsidRPr="003524D0" w:rsidRDefault="00063B1F" w:rsidP="00A91322">
            <w:pPr>
              <w:spacing w:after="0"/>
              <w:jc w:val="right"/>
              <w:rPr>
                <w:rFonts w:cs="Times New Roman"/>
                <w:sz w:val="20"/>
                <w:szCs w:val="20"/>
              </w:rPr>
            </w:pPr>
            <w:r w:rsidRPr="003524D0">
              <w:rPr>
                <w:rFonts w:cs="Times New Roman"/>
                <w:sz w:val="20"/>
                <w:szCs w:val="20"/>
              </w:rPr>
              <w:t>1,73</w:t>
            </w:r>
          </w:p>
        </w:tc>
      </w:tr>
      <w:tr w:rsidR="003524D0" w:rsidRPr="003524D0" w:rsidTr="00386D80">
        <w:trPr>
          <w:trHeight w:val="284"/>
        </w:trPr>
        <w:tc>
          <w:tcPr>
            <w:tcW w:w="507" w:type="dxa"/>
          </w:tcPr>
          <w:p w:rsidR="0015094B" w:rsidRPr="003524D0" w:rsidRDefault="0015094B" w:rsidP="002D163A">
            <w:pPr>
              <w:jc w:val="both"/>
              <w:rPr>
                <w:rFonts w:cs="Times New Roman"/>
                <w:b/>
                <w:sz w:val="20"/>
                <w:szCs w:val="20"/>
              </w:rPr>
            </w:pPr>
            <w:r w:rsidRPr="003524D0">
              <w:rPr>
                <w:rFonts w:cs="Times New Roman"/>
                <w:b/>
                <w:sz w:val="20"/>
                <w:szCs w:val="20"/>
              </w:rPr>
              <w:t>3</w:t>
            </w:r>
          </w:p>
        </w:tc>
        <w:tc>
          <w:tcPr>
            <w:tcW w:w="9524" w:type="dxa"/>
          </w:tcPr>
          <w:p w:rsidR="0015094B" w:rsidRPr="003524D0" w:rsidRDefault="0015094B" w:rsidP="00E50723">
            <w:pPr>
              <w:pStyle w:val="ListParagraph"/>
              <w:numPr>
                <w:ilvl w:val="0"/>
                <w:numId w:val="2"/>
              </w:numPr>
              <w:spacing w:after="0"/>
              <w:ind w:left="-111"/>
              <w:jc w:val="both"/>
              <w:rPr>
                <w:rFonts w:cs="Times New Roman"/>
                <w:sz w:val="20"/>
                <w:szCs w:val="20"/>
              </w:rPr>
            </w:pPr>
            <w:r w:rsidRPr="003524D0">
              <w:rPr>
                <w:rFonts w:cs="Times New Roman"/>
                <w:b/>
                <w:sz w:val="20"/>
                <w:szCs w:val="20"/>
              </w:rPr>
              <w:t xml:space="preserve"> 2828 SAYILI SOSYAL HİZMETLER KANUNU UYARINCA YAPILAN ÖDEMELER </w:t>
            </w:r>
            <w:r w:rsidRPr="003524D0">
              <w:rPr>
                <w:rFonts w:cs="Times New Roman"/>
                <w:i/>
                <w:sz w:val="20"/>
                <w:szCs w:val="20"/>
              </w:rPr>
              <w:t>(10270, 1620 Gösterge rakamları üzerinden)</w:t>
            </w:r>
          </w:p>
        </w:tc>
        <w:tc>
          <w:tcPr>
            <w:tcW w:w="992" w:type="dxa"/>
          </w:tcPr>
          <w:p w:rsidR="0015094B" w:rsidRPr="003524D0" w:rsidRDefault="0015094B" w:rsidP="00A91322">
            <w:pPr>
              <w:jc w:val="center"/>
              <w:rPr>
                <w:rFonts w:cs="Times New Roman"/>
                <w:sz w:val="16"/>
                <w:szCs w:val="16"/>
              </w:rPr>
            </w:pPr>
          </w:p>
        </w:tc>
        <w:tc>
          <w:tcPr>
            <w:tcW w:w="1134" w:type="dxa"/>
          </w:tcPr>
          <w:p w:rsidR="0015094B" w:rsidRPr="003524D0" w:rsidRDefault="0015094B" w:rsidP="00A91322">
            <w:pPr>
              <w:spacing w:after="0"/>
              <w:jc w:val="right"/>
              <w:rPr>
                <w:rFonts w:cs="Times New Roman"/>
                <w:b/>
                <w:sz w:val="20"/>
                <w:szCs w:val="20"/>
              </w:rPr>
            </w:pPr>
          </w:p>
        </w:tc>
        <w:tc>
          <w:tcPr>
            <w:tcW w:w="1276" w:type="dxa"/>
          </w:tcPr>
          <w:p w:rsidR="0015094B" w:rsidRPr="003524D0" w:rsidRDefault="00BD669A" w:rsidP="00A91322">
            <w:pPr>
              <w:spacing w:after="0"/>
              <w:jc w:val="right"/>
              <w:rPr>
                <w:rFonts w:cs="Times New Roman"/>
                <w:b/>
                <w:sz w:val="20"/>
                <w:szCs w:val="20"/>
              </w:rPr>
            </w:pPr>
            <w:r w:rsidRPr="003524D0">
              <w:rPr>
                <w:rFonts w:cs="Times New Roman"/>
                <w:b/>
                <w:sz w:val="20"/>
                <w:szCs w:val="20"/>
              </w:rPr>
              <w:t>635.483</w:t>
            </w:r>
          </w:p>
        </w:tc>
        <w:tc>
          <w:tcPr>
            <w:tcW w:w="1012" w:type="dxa"/>
          </w:tcPr>
          <w:p w:rsidR="0015094B" w:rsidRPr="003524D0" w:rsidRDefault="00D86851" w:rsidP="00A91322">
            <w:pPr>
              <w:spacing w:after="0"/>
              <w:jc w:val="right"/>
              <w:rPr>
                <w:rFonts w:cs="Times New Roman"/>
                <w:b/>
                <w:sz w:val="20"/>
                <w:szCs w:val="20"/>
              </w:rPr>
            </w:pPr>
            <w:r w:rsidRPr="003524D0">
              <w:rPr>
                <w:rFonts w:cs="Times New Roman"/>
                <w:b/>
                <w:sz w:val="20"/>
                <w:szCs w:val="20"/>
              </w:rPr>
              <w:t>6.154,02</w:t>
            </w:r>
          </w:p>
        </w:tc>
      </w:tr>
      <w:tr w:rsidR="003524D0" w:rsidRPr="003524D0" w:rsidTr="00386D80">
        <w:trPr>
          <w:trHeight w:val="284"/>
        </w:trPr>
        <w:tc>
          <w:tcPr>
            <w:tcW w:w="507" w:type="dxa"/>
            <w:vMerge w:val="restart"/>
          </w:tcPr>
          <w:p w:rsidR="0015094B" w:rsidRPr="003524D0" w:rsidRDefault="0015094B" w:rsidP="00F54A48">
            <w:pPr>
              <w:spacing w:before="240" w:after="0"/>
              <w:jc w:val="both"/>
              <w:rPr>
                <w:rFonts w:cs="Times New Roman"/>
                <w:b/>
                <w:sz w:val="20"/>
                <w:szCs w:val="20"/>
              </w:rPr>
            </w:pPr>
          </w:p>
        </w:tc>
        <w:tc>
          <w:tcPr>
            <w:tcW w:w="9524" w:type="dxa"/>
          </w:tcPr>
          <w:p w:rsidR="0015094B" w:rsidRPr="003524D0" w:rsidRDefault="0015094B" w:rsidP="00386D80">
            <w:pPr>
              <w:pStyle w:val="ListParagraph"/>
              <w:numPr>
                <w:ilvl w:val="0"/>
                <w:numId w:val="2"/>
              </w:numPr>
              <w:spacing w:after="0" w:line="240" w:lineRule="auto"/>
              <w:ind w:left="-111"/>
              <w:jc w:val="both"/>
              <w:rPr>
                <w:rFonts w:cs="Times New Roman"/>
                <w:sz w:val="20"/>
                <w:szCs w:val="20"/>
              </w:rPr>
            </w:pPr>
            <w:r w:rsidRPr="003524D0">
              <w:rPr>
                <w:rFonts w:cs="Times New Roman"/>
                <w:b/>
                <w:sz w:val="20"/>
                <w:szCs w:val="20"/>
              </w:rPr>
              <w:t xml:space="preserve"> A- Muhtaç Engelliler İçin Yapılan Ödemeler </w:t>
            </w:r>
            <w:r w:rsidRPr="003524D0">
              <w:rPr>
                <w:rFonts w:cs="Times New Roman"/>
                <w:sz w:val="20"/>
                <w:szCs w:val="20"/>
              </w:rPr>
              <w:t xml:space="preserve"> </w:t>
            </w:r>
          </w:p>
          <w:p w:rsidR="0015094B" w:rsidRPr="003524D0" w:rsidRDefault="0015094B" w:rsidP="00386D80">
            <w:pPr>
              <w:pStyle w:val="ListParagraph"/>
              <w:numPr>
                <w:ilvl w:val="0"/>
                <w:numId w:val="2"/>
              </w:numPr>
              <w:spacing w:after="0" w:line="240" w:lineRule="auto"/>
              <w:ind w:left="-111"/>
              <w:jc w:val="both"/>
              <w:rPr>
                <w:rFonts w:cs="Times New Roman"/>
                <w:sz w:val="20"/>
                <w:szCs w:val="20"/>
              </w:rPr>
            </w:pPr>
            <w:r w:rsidRPr="003524D0">
              <w:rPr>
                <w:rFonts w:cs="Times New Roman"/>
                <w:sz w:val="20"/>
                <w:szCs w:val="20"/>
              </w:rPr>
              <w:t xml:space="preserve">    -Evde Bakım Hizmeti</w:t>
            </w:r>
          </w:p>
          <w:p w:rsidR="0015094B" w:rsidRPr="003524D0" w:rsidRDefault="0015094B" w:rsidP="00386D80">
            <w:pPr>
              <w:pStyle w:val="ListParagraph"/>
              <w:numPr>
                <w:ilvl w:val="0"/>
                <w:numId w:val="2"/>
              </w:numPr>
              <w:spacing w:after="0" w:line="240" w:lineRule="auto"/>
              <w:ind w:left="-111"/>
              <w:jc w:val="both"/>
              <w:rPr>
                <w:rFonts w:cs="Times New Roman"/>
                <w:sz w:val="20"/>
                <w:szCs w:val="20"/>
              </w:rPr>
            </w:pPr>
            <w:r w:rsidRPr="003524D0">
              <w:rPr>
                <w:rFonts w:cs="Times New Roman"/>
                <w:sz w:val="20"/>
                <w:szCs w:val="20"/>
              </w:rPr>
              <w:t xml:space="preserve">    -Özel Kuruluşta Bakım Hizmeti</w:t>
            </w:r>
            <w:r w:rsidRPr="003524D0">
              <w:rPr>
                <w:rStyle w:val="EndnoteReference"/>
                <w:rFonts w:cs="Times New Roman"/>
                <w:b/>
                <w:sz w:val="20"/>
                <w:szCs w:val="20"/>
              </w:rPr>
              <w:endnoteReference w:id="5"/>
            </w:r>
            <w:r w:rsidRPr="003524D0">
              <w:rPr>
                <w:rFonts w:cs="Times New Roman"/>
                <w:b/>
                <w:sz w:val="20"/>
                <w:szCs w:val="20"/>
              </w:rPr>
              <w:t xml:space="preserve"> </w:t>
            </w:r>
          </w:p>
          <w:p w:rsidR="0015094B" w:rsidRPr="003524D0" w:rsidRDefault="0015094B" w:rsidP="00386D80">
            <w:pPr>
              <w:pStyle w:val="ListParagraph"/>
              <w:numPr>
                <w:ilvl w:val="0"/>
                <w:numId w:val="2"/>
              </w:numPr>
              <w:spacing w:after="0" w:line="240" w:lineRule="auto"/>
              <w:ind w:left="-111"/>
              <w:jc w:val="both"/>
              <w:rPr>
                <w:rFonts w:cs="Times New Roman"/>
                <w:sz w:val="20"/>
                <w:szCs w:val="20"/>
              </w:rPr>
            </w:pPr>
            <w:r w:rsidRPr="003524D0">
              <w:rPr>
                <w:rFonts w:cs="Times New Roman"/>
                <w:sz w:val="20"/>
                <w:szCs w:val="20"/>
              </w:rPr>
              <w:t xml:space="preserve">    -Özel/resmi sosyal hizmet kurumlarında kalan ve bakım ücretleri ASPB karşılanan yaşlı ve engellilere aylık harçlık ödemeleri.</w:t>
            </w:r>
            <w:r w:rsidRPr="003524D0">
              <w:rPr>
                <w:rStyle w:val="EndnoteReference"/>
                <w:rFonts w:cs="Times New Roman"/>
                <w:b/>
                <w:sz w:val="20"/>
                <w:szCs w:val="20"/>
              </w:rPr>
              <w:endnoteReference w:id="6"/>
            </w:r>
          </w:p>
        </w:tc>
        <w:tc>
          <w:tcPr>
            <w:tcW w:w="992" w:type="dxa"/>
          </w:tcPr>
          <w:p w:rsidR="0015094B" w:rsidRPr="003524D0" w:rsidRDefault="0015094B" w:rsidP="00A91322">
            <w:pPr>
              <w:spacing w:after="0" w:line="240" w:lineRule="auto"/>
              <w:contextualSpacing/>
              <w:jc w:val="center"/>
              <w:rPr>
                <w:rFonts w:cs="Times New Roman"/>
                <w:sz w:val="20"/>
                <w:szCs w:val="20"/>
              </w:rPr>
            </w:pPr>
          </w:p>
          <w:p w:rsidR="0015094B" w:rsidRPr="003524D0" w:rsidRDefault="00063B1F" w:rsidP="00A91322">
            <w:pPr>
              <w:spacing w:after="0" w:line="240" w:lineRule="auto"/>
              <w:contextualSpacing/>
              <w:jc w:val="center"/>
              <w:rPr>
                <w:rFonts w:cs="Times New Roman"/>
                <w:sz w:val="20"/>
                <w:szCs w:val="20"/>
              </w:rPr>
            </w:pPr>
            <w:r w:rsidRPr="003524D0">
              <w:rPr>
                <w:rFonts w:cs="Times New Roman"/>
                <w:sz w:val="20"/>
                <w:szCs w:val="20"/>
              </w:rPr>
              <w:t>932,59</w:t>
            </w:r>
          </w:p>
          <w:p w:rsidR="0015094B" w:rsidRPr="003524D0" w:rsidRDefault="005920FD" w:rsidP="00A91322">
            <w:pPr>
              <w:spacing w:after="0" w:line="240" w:lineRule="auto"/>
              <w:contextualSpacing/>
              <w:jc w:val="center"/>
              <w:rPr>
                <w:rFonts w:cs="Times New Roman"/>
                <w:sz w:val="20"/>
                <w:szCs w:val="20"/>
              </w:rPr>
            </w:pPr>
            <w:r w:rsidRPr="003524D0">
              <w:rPr>
                <w:rFonts w:cs="Times New Roman"/>
                <w:sz w:val="20"/>
                <w:szCs w:val="20"/>
              </w:rPr>
              <w:t>1.865,18</w:t>
            </w:r>
          </w:p>
          <w:p w:rsidR="0015094B" w:rsidRPr="003524D0" w:rsidRDefault="0015094B" w:rsidP="00A91322">
            <w:pPr>
              <w:spacing w:after="0" w:line="240" w:lineRule="auto"/>
              <w:contextualSpacing/>
              <w:jc w:val="center"/>
              <w:rPr>
                <w:rFonts w:cs="Times New Roman"/>
                <w:sz w:val="20"/>
                <w:szCs w:val="20"/>
              </w:rPr>
            </w:pPr>
            <w:r w:rsidRPr="003524D0">
              <w:rPr>
                <w:rFonts w:cs="Times New Roman"/>
                <w:sz w:val="20"/>
                <w:szCs w:val="20"/>
              </w:rPr>
              <w:t>122-432</w:t>
            </w:r>
          </w:p>
        </w:tc>
        <w:tc>
          <w:tcPr>
            <w:tcW w:w="1134" w:type="dxa"/>
          </w:tcPr>
          <w:p w:rsidR="0015094B" w:rsidRPr="003524D0" w:rsidRDefault="0015094B" w:rsidP="00A91322">
            <w:pPr>
              <w:spacing w:after="0" w:line="240" w:lineRule="auto"/>
              <w:contextualSpacing/>
              <w:jc w:val="right"/>
              <w:rPr>
                <w:rFonts w:cs="Times New Roman"/>
                <w:sz w:val="20"/>
                <w:szCs w:val="20"/>
              </w:rPr>
            </w:pPr>
          </w:p>
        </w:tc>
        <w:tc>
          <w:tcPr>
            <w:tcW w:w="1276" w:type="dxa"/>
          </w:tcPr>
          <w:p w:rsidR="0015094B" w:rsidRPr="003524D0" w:rsidRDefault="0015094B" w:rsidP="00A91322">
            <w:pPr>
              <w:spacing w:after="0" w:line="240" w:lineRule="auto"/>
              <w:contextualSpacing/>
              <w:jc w:val="right"/>
              <w:rPr>
                <w:rFonts w:cs="Times New Roman"/>
                <w:sz w:val="20"/>
                <w:szCs w:val="20"/>
              </w:rPr>
            </w:pPr>
          </w:p>
          <w:p w:rsidR="0015094B" w:rsidRPr="003524D0" w:rsidRDefault="00063B1F" w:rsidP="00A91322">
            <w:pPr>
              <w:spacing w:after="0" w:line="240" w:lineRule="auto"/>
              <w:contextualSpacing/>
              <w:jc w:val="right"/>
              <w:rPr>
                <w:rFonts w:cs="Times New Roman"/>
                <w:sz w:val="20"/>
                <w:szCs w:val="20"/>
              </w:rPr>
            </w:pPr>
            <w:r w:rsidRPr="003524D0">
              <w:rPr>
                <w:rFonts w:cs="Times New Roman"/>
                <w:sz w:val="20"/>
                <w:szCs w:val="20"/>
              </w:rPr>
              <w:t xml:space="preserve"> 481.141   </w:t>
            </w:r>
          </w:p>
          <w:p w:rsidR="0015094B" w:rsidRPr="003524D0" w:rsidRDefault="005920FD" w:rsidP="00A91322">
            <w:pPr>
              <w:spacing w:after="0" w:line="240" w:lineRule="auto"/>
              <w:contextualSpacing/>
              <w:jc w:val="right"/>
              <w:rPr>
                <w:rFonts w:cs="Times New Roman"/>
                <w:sz w:val="20"/>
                <w:szCs w:val="20"/>
              </w:rPr>
            </w:pPr>
            <w:r w:rsidRPr="003524D0">
              <w:rPr>
                <w:rFonts w:cs="Times New Roman"/>
                <w:sz w:val="20"/>
                <w:szCs w:val="20"/>
              </w:rPr>
              <w:t>11.923</w:t>
            </w:r>
          </w:p>
        </w:tc>
        <w:tc>
          <w:tcPr>
            <w:tcW w:w="1012" w:type="dxa"/>
          </w:tcPr>
          <w:p w:rsidR="0015094B" w:rsidRPr="003524D0" w:rsidRDefault="0015094B" w:rsidP="00A91322">
            <w:pPr>
              <w:spacing w:after="0" w:line="240" w:lineRule="auto"/>
              <w:contextualSpacing/>
              <w:jc w:val="right"/>
              <w:rPr>
                <w:rFonts w:cs="Times New Roman"/>
                <w:sz w:val="20"/>
                <w:szCs w:val="20"/>
              </w:rPr>
            </w:pPr>
          </w:p>
          <w:p w:rsidR="0015094B" w:rsidRPr="003524D0" w:rsidRDefault="00063B1F" w:rsidP="00A91322">
            <w:pPr>
              <w:spacing w:after="0" w:line="240" w:lineRule="auto"/>
              <w:contextualSpacing/>
              <w:jc w:val="right"/>
              <w:rPr>
                <w:rFonts w:cs="Times New Roman"/>
                <w:sz w:val="20"/>
                <w:szCs w:val="20"/>
              </w:rPr>
            </w:pPr>
            <w:r w:rsidRPr="003524D0">
              <w:rPr>
                <w:rFonts w:cs="Times New Roman"/>
                <w:sz w:val="20"/>
                <w:szCs w:val="20"/>
              </w:rPr>
              <w:t>5.198,21</w:t>
            </w:r>
          </w:p>
          <w:p w:rsidR="0015094B" w:rsidRPr="003524D0" w:rsidRDefault="00951007" w:rsidP="00A91322">
            <w:pPr>
              <w:spacing w:after="0" w:line="240" w:lineRule="auto"/>
              <w:contextualSpacing/>
              <w:jc w:val="right"/>
              <w:rPr>
                <w:rFonts w:cs="Times New Roman"/>
                <w:sz w:val="20"/>
                <w:szCs w:val="20"/>
              </w:rPr>
            </w:pPr>
            <w:r w:rsidRPr="003524D0">
              <w:rPr>
                <w:rFonts w:cs="Times New Roman"/>
                <w:sz w:val="20"/>
                <w:szCs w:val="20"/>
              </w:rPr>
              <w:t>261.51</w:t>
            </w:r>
          </w:p>
        </w:tc>
      </w:tr>
      <w:tr w:rsidR="003524D0" w:rsidRPr="003524D0" w:rsidTr="00B460DB">
        <w:trPr>
          <w:trHeight w:val="1043"/>
        </w:trPr>
        <w:tc>
          <w:tcPr>
            <w:tcW w:w="507" w:type="dxa"/>
            <w:vMerge/>
          </w:tcPr>
          <w:p w:rsidR="0015094B" w:rsidRPr="003524D0" w:rsidRDefault="0015094B" w:rsidP="002D163A">
            <w:pPr>
              <w:spacing w:after="0"/>
              <w:jc w:val="both"/>
              <w:rPr>
                <w:rFonts w:cs="Times New Roman"/>
                <w:b/>
                <w:sz w:val="20"/>
                <w:szCs w:val="20"/>
              </w:rPr>
            </w:pPr>
          </w:p>
        </w:tc>
        <w:tc>
          <w:tcPr>
            <w:tcW w:w="9524" w:type="dxa"/>
          </w:tcPr>
          <w:p w:rsidR="0015094B" w:rsidRPr="003524D0" w:rsidRDefault="0015094B" w:rsidP="00B460DB">
            <w:pPr>
              <w:pStyle w:val="ListParagraph"/>
              <w:numPr>
                <w:ilvl w:val="0"/>
                <w:numId w:val="2"/>
              </w:numPr>
              <w:spacing w:after="0" w:line="240" w:lineRule="auto"/>
              <w:ind w:left="-113"/>
              <w:jc w:val="both"/>
              <w:rPr>
                <w:rFonts w:cs="Times New Roman"/>
                <w:b/>
                <w:sz w:val="20"/>
                <w:szCs w:val="20"/>
              </w:rPr>
            </w:pPr>
            <w:r w:rsidRPr="003524D0">
              <w:rPr>
                <w:rFonts w:cs="Times New Roman"/>
                <w:b/>
                <w:sz w:val="20"/>
                <w:szCs w:val="20"/>
              </w:rPr>
              <w:t xml:space="preserve">  B-Ailelere Hizmetleri Karşılığında Yapılan</w:t>
            </w:r>
            <w:r w:rsidR="00B460DB" w:rsidRPr="003524D0">
              <w:rPr>
                <w:rFonts w:cs="Times New Roman"/>
                <w:b/>
                <w:sz w:val="20"/>
                <w:szCs w:val="20"/>
              </w:rPr>
              <w:t xml:space="preserve"> Ekonomik/Sosyal Destek</w:t>
            </w:r>
            <w:r w:rsidRPr="003524D0">
              <w:rPr>
                <w:rFonts w:cs="Times New Roman"/>
                <w:b/>
                <w:sz w:val="20"/>
                <w:szCs w:val="20"/>
              </w:rPr>
              <w:t xml:space="preserve"> Ödemeler</w:t>
            </w:r>
            <w:r w:rsidR="00B460DB" w:rsidRPr="003524D0">
              <w:rPr>
                <w:rFonts w:cs="Times New Roman"/>
                <w:b/>
                <w:sz w:val="20"/>
                <w:szCs w:val="20"/>
              </w:rPr>
              <w:t xml:space="preserve">i </w:t>
            </w:r>
            <w:r w:rsidR="00991C2E" w:rsidRPr="003524D0">
              <w:rPr>
                <w:rFonts w:cs="Times New Roman"/>
                <w:sz w:val="20"/>
                <w:szCs w:val="20"/>
              </w:rPr>
              <w:t>(</w:t>
            </w:r>
            <w:r w:rsidRPr="003524D0">
              <w:rPr>
                <w:rFonts w:cs="Times New Roman"/>
                <w:i/>
                <w:sz w:val="20"/>
                <w:szCs w:val="20"/>
              </w:rPr>
              <w:t>Korunmaya muhtaç çocuk/60-</w:t>
            </w:r>
            <w:r w:rsidR="00D86851" w:rsidRPr="003524D0">
              <w:rPr>
                <w:rFonts w:cs="Times New Roman"/>
                <w:i/>
                <w:sz w:val="20"/>
                <w:szCs w:val="20"/>
              </w:rPr>
              <w:t xml:space="preserve">   </w:t>
            </w:r>
            <w:r w:rsidRPr="003524D0">
              <w:rPr>
                <w:rFonts w:cs="Times New Roman"/>
                <w:i/>
                <w:sz w:val="20"/>
                <w:szCs w:val="20"/>
              </w:rPr>
              <w:t>65arası yaşlıların, Kurum yerine aileleri yanında bakımlarının sağlanması)</w:t>
            </w:r>
          </w:p>
          <w:p w:rsidR="00D86851" w:rsidRPr="003524D0" w:rsidRDefault="00991C2E" w:rsidP="00D86851">
            <w:pPr>
              <w:pStyle w:val="ListParagraph"/>
              <w:numPr>
                <w:ilvl w:val="0"/>
                <w:numId w:val="3"/>
              </w:numPr>
              <w:spacing w:after="0" w:line="240" w:lineRule="auto"/>
              <w:ind w:left="-113"/>
              <w:jc w:val="both"/>
              <w:rPr>
                <w:rFonts w:cs="Times New Roman"/>
                <w:sz w:val="20"/>
                <w:szCs w:val="20"/>
              </w:rPr>
            </w:pPr>
            <w:r w:rsidRPr="003524D0">
              <w:rPr>
                <w:rFonts w:cs="Times New Roman"/>
                <w:i/>
                <w:sz w:val="20"/>
                <w:szCs w:val="20"/>
              </w:rPr>
              <w:t xml:space="preserve">   Korunmaya Muhtaç Çocuklar İçin Ödemeler</w:t>
            </w:r>
          </w:p>
          <w:p w:rsidR="0015094B" w:rsidRPr="003524D0" w:rsidRDefault="0015094B" w:rsidP="00D86851">
            <w:pPr>
              <w:pStyle w:val="ListParagraph"/>
              <w:numPr>
                <w:ilvl w:val="0"/>
                <w:numId w:val="3"/>
              </w:numPr>
              <w:spacing w:after="0" w:line="240" w:lineRule="auto"/>
              <w:ind w:left="-113"/>
              <w:jc w:val="both"/>
              <w:rPr>
                <w:rFonts w:cs="Times New Roman"/>
                <w:sz w:val="20"/>
                <w:szCs w:val="20"/>
              </w:rPr>
            </w:pPr>
            <w:r w:rsidRPr="003524D0">
              <w:rPr>
                <w:rFonts w:cs="Times New Roman"/>
                <w:i/>
                <w:sz w:val="20"/>
                <w:szCs w:val="20"/>
              </w:rPr>
              <w:t>–</w:t>
            </w:r>
            <w:r w:rsidRPr="003524D0">
              <w:rPr>
                <w:rFonts w:cs="Times New Roman"/>
                <w:sz w:val="20"/>
                <w:szCs w:val="20"/>
              </w:rPr>
              <w:t>Koruyucu Aile Hizmetleri Ödemeleri</w:t>
            </w:r>
            <w:r w:rsidR="00893070" w:rsidRPr="003524D0">
              <w:rPr>
                <w:rFonts w:cs="Times New Roman"/>
                <w:sz w:val="20"/>
                <w:szCs w:val="20"/>
              </w:rPr>
              <w:t xml:space="preserve">                                                                                                                                                </w:t>
            </w:r>
          </w:p>
        </w:tc>
        <w:tc>
          <w:tcPr>
            <w:tcW w:w="992" w:type="dxa"/>
          </w:tcPr>
          <w:p w:rsidR="00991C2E" w:rsidRPr="003524D0" w:rsidRDefault="00CF26D7" w:rsidP="00A91322">
            <w:pPr>
              <w:jc w:val="center"/>
              <w:rPr>
                <w:rFonts w:cs="Times New Roman"/>
                <w:sz w:val="20"/>
                <w:szCs w:val="20"/>
              </w:rPr>
            </w:pPr>
            <w:r w:rsidRPr="003524D0">
              <w:rPr>
                <w:rFonts w:cs="Times New Roman"/>
                <w:sz w:val="20"/>
                <w:szCs w:val="20"/>
              </w:rPr>
              <w:t>442,98- 797,36</w:t>
            </w:r>
          </w:p>
        </w:tc>
        <w:tc>
          <w:tcPr>
            <w:tcW w:w="1134" w:type="dxa"/>
          </w:tcPr>
          <w:p w:rsidR="00893070" w:rsidRPr="003524D0" w:rsidRDefault="00893070" w:rsidP="00A91322">
            <w:pPr>
              <w:contextualSpacing/>
              <w:jc w:val="right"/>
              <w:rPr>
                <w:sz w:val="18"/>
                <w:szCs w:val="18"/>
              </w:rPr>
            </w:pPr>
          </w:p>
          <w:p w:rsidR="00893070" w:rsidRPr="003524D0" w:rsidRDefault="00893070" w:rsidP="00A91322">
            <w:pPr>
              <w:contextualSpacing/>
              <w:jc w:val="right"/>
              <w:rPr>
                <w:sz w:val="18"/>
                <w:szCs w:val="18"/>
              </w:rPr>
            </w:pPr>
          </w:p>
          <w:p w:rsidR="00B460DB" w:rsidRPr="003524D0" w:rsidRDefault="00893070" w:rsidP="00A91322">
            <w:pPr>
              <w:contextualSpacing/>
              <w:jc w:val="right"/>
              <w:rPr>
                <w:sz w:val="18"/>
                <w:szCs w:val="18"/>
              </w:rPr>
            </w:pPr>
            <w:r w:rsidRPr="003524D0">
              <w:rPr>
                <w:sz w:val="18"/>
                <w:szCs w:val="18"/>
              </w:rPr>
              <w:t>4115</w:t>
            </w:r>
          </w:p>
        </w:tc>
        <w:tc>
          <w:tcPr>
            <w:tcW w:w="1276" w:type="dxa"/>
          </w:tcPr>
          <w:p w:rsidR="0015094B" w:rsidRPr="003524D0" w:rsidRDefault="0015094B" w:rsidP="00A91322">
            <w:pPr>
              <w:spacing w:after="0"/>
              <w:contextualSpacing/>
              <w:jc w:val="right"/>
              <w:rPr>
                <w:rFonts w:cs="Times New Roman"/>
                <w:sz w:val="20"/>
                <w:szCs w:val="20"/>
              </w:rPr>
            </w:pPr>
          </w:p>
          <w:p w:rsidR="00893070" w:rsidRPr="003524D0" w:rsidRDefault="00893070" w:rsidP="00A91322">
            <w:pPr>
              <w:spacing w:after="0" w:line="240" w:lineRule="auto"/>
              <w:contextualSpacing/>
              <w:jc w:val="right"/>
              <w:rPr>
                <w:rFonts w:cs="Times New Roman"/>
                <w:sz w:val="20"/>
                <w:szCs w:val="20"/>
              </w:rPr>
            </w:pPr>
            <w:r w:rsidRPr="003524D0">
              <w:rPr>
                <w:rFonts w:cs="Times New Roman"/>
                <w:sz w:val="20"/>
                <w:szCs w:val="20"/>
              </w:rPr>
              <w:t xml:space="preserve">      </w:t>
            </w:r>
            <w:r w:rsidR="00386D80" w:rsidRPr="003524D0">
              <w:rPr>
                <w:rFonts w:cs="Times New Roman"/>
                <w:sz w:val="20"/>
                <w:szCs w:val="20"/>
              </w:rPr>
              <w:t xml:space="preserve"> </w:t>
            </w:r>
          </w:p>
          <w:p w:rsidR="00386D80" w:rsidRPr="003524D0" w:rsidRDefault="00893070" w:rsidP="00A91322">
            <w:pPr>
              <w:spacing w:after="0" w:line="240" w:lineRule="auto"/>
              <w:contextualSpacing/>
              <w:jc w:val="right"/>
              <w:rPr>
                <w:rFonts w:cs="Times New Roman"/>
                <w:sz w:val="20"/>
                <w:szCs w:val="20"/>
              </w:rPr>
            </w:pPr>
            <w:r w:rsidRPr="003524D0">
              <w:rPr>
                <w:rFonts w:cs="Times New Roman"/>
                <w:sz w:val="20"/>
                <w:szCs w:val="20"/>
              </w:rPr>
              <w:t xml:space="preserve">      </w:t>
            </w:r>
            <w:r w:rsidR="00386D80" w:rsidRPr="003524D0">
              <w:rPr>
                <w:rFonts w:cs="Times New Roman"/>
                <w:sz w:val="20"/>
                <w:szCs w:val="20"/>
              </w:rPr>
              <w:t xml:space="preserve"> </w:t>
            </w:r>
            <w:r w:rsidR="00B460DB" w:rsidRPr="003524D0">
              <w:rPr>
                <w:rFonts w:cs="Times New Roman"/>
                <w:sz w:val="20"/>
                <w:szCs w:val="20"/>
              </w:rPr>
              <w:t>137.415</w:t>
            </w:r>
          </w:p>
          <w:p w:rsidR="0015094B" w:rsidRPr="003524D0" w:rsidRDefault="00CF26D7" w:rsidP="00A91322">
            <w:pPr>
              <w:spacing w:before="240" w:after="0" w:line="240" w:lineRule="auto"/>
              <w:contextualSpacing/>
              <w:jc w:val="right"/>
              <w:rPr>
                <w:rFonts w:cs="Times New Roman"/>
                <w:sz w:val="20"/>
                <w:szCs w:val="20"/>
              </w:rPr>
            </w:pPr>
            <w:r w:rsidRPr="003524D0">
              <w:rPr>
                <w:rFonts w:cs="Times New Roman"/>
                <w:sz w:val="20"/>
                <w:szCs w:val="20"/>
              </w:rPr>
              <w:t>5.004</w:t>
            </w:r>
            <w:r w:rsidR="0015094B" w:rsidRPr="003524D0">
              <w:rPr>
                <w:rFonts w:cs="Times New Roman"/>
                <w:sz w:val="20"/>
                <w:szCs w:val="20"/>
              </w:rPr>
              <w:t xml:space="preserve">    </w:t>
            </w:r>
          </w:p>
        </w:tc>
        <w:tc>
          <w:tcPr>
            <w:tcW w:w="1012" w:type="dxa"/>
          </w:tcPr>
          <w:p w:rsidR="0015094B" w:rsidRPr="003524D0" w:rsidRDefault="0015094B" w:rsidP="00A91322">
            <w:pPr>
              <w:spacing w:after="0"/>
              <w:contextualSpacing/>
              <w:jc w:val="right"/>
              <w:rPr>
                <w:rFonts w:cs="Times New Roman"/>
                <w:sz w:val="20"/>
                <w:szCs w:val="20"/>
              </w:rPr>
            </w:pPr>
          </w:p>
          <w:p w:rsidR="00893070" w:rsidRPr="003524D0" w:rsidRDefault="00893070" w:rsidP="00A91322">
            <w:pPr>
              <w:spacing w:after="0" w:line="240" w:lineRule="auto"/>
              <w:contextualSpacing/>
              <w:jc w:val="right"/>
              <w:rPr>
                <w:rFonts w:cs="Times New Roman"/>
                <w:sz w:val="20"/>
                <w:szCs w:val="20"/>
              </w:rPr>
            </w:pPr>
          </w:p>
          <w:p w:rsidR="00893070" w:rsidRPr="003524D0" w:rsidRDefault="00893070" w:rsidP="00A91322">
            <w:pPr>
              <w:spacing w:after="0" w:line="240" w:lineRule="auto"/>
              <w:contextualSpacing/>
              <w:jc w:val="right"/>
              <w:rPr>
                <w:rFonts w:cs="Times New Roman"/>
                <w:sz w:val="20"/>
                <w:szCs w:val="20"/>
              </w:rPr>
            </w:pPr>
            <w:r w:rsidRPr="003524D0">
              <w:rPr>
                <w:rFonts w:cs="Times New Roman"/>
                <w:sz w:val="20"/>
                <w:szCs w:val="20"/>
              </w:rPr>
              <w:t>623,71</w:t>
            </w:r>
          </w:p>
          <w:p w:rsidR="0015094B" w:rsidRPr="003524D0" w:rsidRDefault="00893070" w:rsidP="00A91322">
            <w:pPr>
              <w:spacing w:after="0" w:line="240" w:lineRule="auto"/>
              <w:contextualSpacing/>
              <w:jc w:val="right"/>
              <w:rPr>
                <w:rFonts w:cs="Times New Roman"/>
                <w:sz w:val="20"/>
                <w:szCs w:val="20"/>
              </w:rPr>
            </w:pPr>
            <w:r w:rsidRPr="003524D0">
              <w:rPr>
                <w:rFonts w:cs="Times New Roman"/>
                <w:sz w:val="20"/>
                <w:szCs w:val="20"/>
              </w:rPr>
              <w:t xml:space="preserve">      70,59  </w:t>
            </w:r>
            <w:r w:rsidR="006D689C" w:rsidRPr="003524D0">
              <w:rPr>
                <w:rFonts w:cs="Times New Roman"/>
                <w:sz w:val="20"/>
                <w:szCs w:val="20"/>
              </w:rPr>
              <w:t xml:space="preserve">     </w:t>
            </w:r>
            <w:r w:rsidR="005C79D4" w:rsidRPr="003524D0">
              <w:rPr>
                <w:rFonts w:cs="Times New Roman"/>
                <w:sz w:val="20"/>
                <w:szCs w:val="20"/>
              </w:rPr>
              <w:t xml:space="preserve"> </w:t>
            </w:r>
            <w:r w:rsidRPr="003524D0">
              <w:rPr>
                <w:rFonts w:cs="Times New Roman"/>
                <w:sz w:val="20"/>
                <w:szCs w:val="20"/>
              </w:rPr>
              <w:t xml:space="preserve">          </w:t>
            </w:r>
          </w:p>
        </w:tc>
      </w:tr>
      <w:tr w:rsidR="003524D0" w:rsidRPr="003524D0" w:rsidTr="00386D80">
        <w:trPr>
          <w:trHeight w:val="284"/>
        </w:trPr>
        <w:tc>
          <w:tcPr>
            <w:tcW w:w="507" w:type="dxa"/>
          </w:tcPr>
          <w:p w:rsidR="0015094B" w:rsidRPr="003524D0" w:rsidRDefault="0015094B" w:rsidP="002D163A">
            <w:pPr>
              <w:spacing w:after="0"/>
              <w:jc w:val="both"/>
              <w:rPr>
                <w:rFonts w:cs="Times New Roman"/>
                <w:b/>
                <w:sz w:val="20"/>
                <w:szCs w:val="20"/>
              </w:rPr>
            </w:pPr>
            <w:r w:rsidRPr="003524D0">
              <w:rPr>
                <w:rFonts w:cs="Times New Roman"/>
                <w:b/>
                <w:sz w:val="20"/>
                <w:szCs w:val="20"/>
              </w:rPr>
              <w:t>4</w:t>
            </w:r>
          </w:p>
        </w:tc>
        <w:tc>
          <w:tcPr>
            <w:tcW w:w="9524" w:type="dxa"/>
          </w:tcPr>
          <w:p w:rsidR="0015094B" w:rsidRPr="003524D0" w:rsidRDefault="0015094B" w:rsidP="0000592F">
            <w:pPr>
              <w:spacing w:after="0" w:line="240" w:lineRule="auto"/>
              <w:contextualSpacing/>
              <w:jc w:val="both"/>
              <w:rPr>
                <w:rFonts w:cs="Times New Roman"/>
                <w:b/>
                <w:sz w:val="20"/>
                <w:szCs w:val="20"/>
              </w:rPr>
            </w:pPr>
            <w:r w:rsidRPr="003524D0">
              <w:rPr>
                <w:rFonts w:cs="Times New Roman"/>
                <w:b/>
                <w:sz w:val="20"/>
                <w:szCs w:val="20"/>
              </w:rPr>
              <w:t xml:space="preserve">EĞİTİM YARDIMLARI </w:t>
            </w:r>
          </w:p>
        </w:tc>
        <w:tc>
          <w:tcPr>
            <w:tcW w:w="992" w:type="dxa"/>
          </w:tcPr>
          <w:p w:rsidR="0015094B" w:rsidRPr="003524D0" w:rsidRDefault="0015094B" w:rsidP="00A91322">
            <w:pPr>
              <w:spacing w:after="0"/>
              <w:contextualSpacing/>
              <w:jc w:val="center"/>
              <w:rPr>
                <w:rFonts w:cs="Times New Roman"/>
                <w:sz w:val="20"/>
                <w:szCs w:val="20"/>
              </w:rPr>
            </w:pPr>
          </w:p>
        </w:tc>
        <w:tc>
          <w:tcPr>
            <w:tcW w:w="1134" w:type="dxa"/>
          </w:tcPr>
          <w:p w:rsidR="0015094B" w:rsidRPr="003524D0" w:rsidRDefault="0015094B" w:rsidP="00A91322">
            <w:pPr>
              <w:spacing w:after="0"/>
              <w:contextualSpacing/>
              <w:jc w:val="right"/>
              <w:rPr>
                <w:rFonts w:cs="Times New Roman"/>
                <w:sz w:val="20"/>
                <w:szCs w:val="20"/>
              </w:rPr>
            </w:pPr>
          </w:p>
        </w:tc>
        <w:tc>
          <w:tcPr>
            <w:tcW w:w="1276" w:type="dxa"/>
          </w:tcPr>
          <w:p w:rsidR="0015094B" w:rsidRPr="003524D0" w:rsidRDefault="00BD669A" w:rsidP="00A91322">
            <w:pPr>
              <w:spacing w:after="0"/>
              <w:contextualSpacing/>
              <w:jc w:val="right"/>
              <w:rPr>
                <w:rFonts w:cs="Times New Roman"/>
                <w:b/>
                <w:sz w:val="20"/>
                <w:szCs w:val="20"/>
              </w:rPr>
            </w:pPr>
            <w:r w:rsidRPr="003524D0">
              <w:rPr>
                <w:rFonts w:cs="Times New Roman"/>
                <w:b/>
                <w:sz w:val="20"/>
                <w:szCs w:val="20"/>
              </w:rPr>
              <w:t xml:space="preserve"> </w:t>
            </w:r>
          </w:p>
        </w:tc>
        <w:tc>
          <w:tcPr>
            <w:tcW w:w="1012" w:type="dxa"/>
          </w:tcPr>
          <w:p w:rsidR="0015094B" w:rsidRPr="003524D0" w:rsidRDefault="0018049A" w:rsidP="00A91322">
            <w:pPr>
              <w:contextualSpacing/>
              <w:jc w:val="right"/>
              <w:rPr>
                <w:rFonts w:cs="Times New Roman"/>
                <w:b/>
                <w:sz w:val="20"/>
                <w:szCs w:val="20"/>
              </w:rPr>
            </w:pPr>
            <w:r w:rsidRPr="003524D0">
              <w:rPr>
                <w:rFonts w:cs="Times New Roman"/>
                <w:b/>
                <w:sz w:val="20"/>
                <w:szCs w:val="20"/>
              </w:rPr>
              <w:t xml:space="preserve"> 1.480,37</w:t>
            </w:r>
          </w:p>
        </w:tc>
      </w:tr>
      <w:tr w:rsidR="003524D0" w:rsidRPr="003524D0" w:rsidTr="00D86851">
        <w:trPr>
          <w:trHeight w:val="757"/>
        </w:trPr>
        <w:tc>
          <w:tcPr>
            <w:tcW w:w="507" w:type="dxa"/>
            <w:vMerge w:val="restart"/>
          </w:tcPr>
          <w:p w:rsidR="0015094B" w:rsidRPr="003524D0" w:rsidRDefault="0015094B" w:rsidP="00C36624">
            <w:pPr>
              <w:spacing w:after="0" w:line="0" w:lineRule="atLeast"/>
              <w:jc w:val="both"/>
              <w:rPr>
                <w:rFonts w:cs="Times New Roman"/>
                <w:b/>
                <w:sz w:val="20"/>
                <w:szCs w:val="20"/>
              </w:rPr>
            </w:pPr>
          </w:p>
        </w:tc>
        <w:tc>
          <w:tcPr>
            <w:tcW w:w="9524" w:type="dxa"/>
          </w:tcPr>
          <w:p w:rsidR="0015094B" w:rsidRPr="003524D0" w:rsidRDefault="0015094B" w:rsidP="00C36624">
            <w:pPr>
              <w:spacing w:after="0" w:line="0" w:lineRule="atLeast"/>
              <w:contextualSpacing/>
              <w:jc w:val="both"/>
              <w:rPr>
                <w:rFonts w:cs="Times New Roman"/>
                <w:sz w:val="20"/>
                <w:szCs w:val="20"/>
              </w:rPr>
            </w:pPr>
            <w:r w:rsidRPr="003524D0">
              <w:rPr>
                <w:rFonts w:cs="Times New Roman"/>
                <w:b/>
                <w:sz w:val="20"/>
                <w:szCs w:val="20"/>
              </w:rPr>
              <w:t>Şartlı Eğitim</w:t>
            </w:r>
            <w:r w:rsidRPr="003524D0">
              <w:rPr>
                <w:rFonts w:cs="Times New Roman"/>
                <w:sz w:val="20"/>
                <w:szCs w:val="20"/>
              </w:rPr>
              <w:t xml:space="preserve"> </w:t>
            </w:r>
            <w:r w:rsidRPr="003524D0">
              <w:rPr>
                <w:rFonts w:cs="Times New Roman"/>
                <w:i/>
                <w:sz w:val="20"/>
                <w:szCs w:val="20"/>
              </w:rPr>
              <w:t>(Okula devam etmek koşulu ile kız/erkek öğrenci başına aylık olarak yapılan</w:t>
            </w:r>
            <w:r w:rsidRPr="003524D0">
              <w:rPr>
                <w:rFonts w:cs="Times New Roman"/>
                <w:sz w:val="20"/>
                <w:szCs w:val="20"/>
              </w:rPr>
              <w:t>) Yardımları</w:t>
            </w:r>
          </w:p>
          <w:p w:rsidR="0015094B" w:rsidRPr="003524D0" w:rsidRDefault="0055739B" w:rsidP="00C36624">
            <w:pPr>
              <w:spacing w:after="0" w:line="0" w:lineRule="atLeast"/>
              <w:contextualSpacing/>
              <w:jc w:val="both"/>
              <w:rPr>
                <w:rFonts w:cs="Times New Roman"/>
                <w:sz w:val="20"/>
                <w:szCs w:val="20"/>
              </w:rPr>
            </w:pPr>
            <w:r w:rsidRPr="003524D0">
              <w:rPr>
                <w:rFonts w:cs="Times New Roman"/>
                <w:sz w:val="20"/>
                <w:szCs w:val="20"/>
              </w:rPr>
              <w:t>-</w:t>
            </w:r>
            <w:r w:rsidR="0015094B" w:rsidRPr="003524D0">
              <w:rPr>
                <w:rFonts w:cs="Times New Roman"/>
                <w:sz w:val="20"/>
                <w:szCs w:val="20"/>
              </w:rPr>
              <w:t>İlköğretim (1-8’nci sınıflar arası)</w:t>
            </w:r>
          </w:p>
          <w:p w:rsidR="0015094B" w:rsidRPr="003524D0" w:rsidRDefault="0055739B" w:rsidP="00C36624">
            <w:pPr>
              <w:spacing w:line="0" w:lineRule="atLeast"/>
              <w:contextualSpacing/>
              <w:jc w:val="both"/>
              <w:rPr>
                <w:rFonts w:cs="Times New Roman"/>
                <w:sz w:val="20"/>
                <w:szCs w:val="20"/>
              </w:rPr>
            </w:pPr>
            <w:r w:rsidRPr="003524D0">
              <w:rPr>
                <w:rFonts w:cs="Times New Roman"/>
                <w:sz w:val="20"/>
                <w:szCs w:val="20"/>
              </w:rPr>
              <w:t>-</w:t>
            </w:r>
            <w:r w:rsidR="0015094B" w:rsidRPr="003524D0">
              <w:rPr>
                <w:rFonts w:cs="Times New Roman"/>
                <w:sz w:val="20"/>
                <w:szCs w:val="20"/>
              </w:rPr>
              <w:t>Ortaöğretim (8-12’nci sınıflar arası)</w:t>
            </w:r>
          </w:p>
        </w:tc>
        <w:tc>
          <w:tcPr>
            <w:tcW w:w="992" w:type="dxa"/>
          </w:tcPr>
          <w:p w:rsidR="0015094B" w:rsidRPr="003524D0" w:rsidRDefault="0015094B" w:rsidP="00A91322">
            <w:pPr>
              <w:spacing w:after="0" w:line="240" w:lineRule="auto"/>
              <w:contextualSpacing/>
              <w:jc w:val="center"/>
              <w:rPr>
                <w:rFonts w:cs="Times New Roman"/>
                <w:sz w:val="20"/>
                <w:szCs w:val="20"/>
              </w:rPr>
            </w:pPr>
            <w:r w:rsidRPr="003524D0">
              <w:rPr>
                <w:rFonts w:cs="Times New Roman"/>
                <w:sz w:val="20"/>
                <w:szCs w:val="20"/>
              </w:rPr>
              <w:t>35-45</w:t>
            </w:r>
          </w:p>
          <w:p w:rsidR="0015094B" w:rsidRPr="003524D0" w:rsidRDefault="0015094B" w:rsidP="00A91322">
            <w:pPr>
              <w:spacing w:line="240" w:lineRule="auto"/>
              <w:contextualSpacing/>
              <w:jc w:val="center"/>
              <w:rPr>
                <w:rFonts w:cs="Times New Roman"/>
                <w:sz w:val="20"/>
                <w:szCs w:val="20"/>
              </w:rPr>
            </w:pPr>
            <w:r w:rsidRPr="003524D0">
              <w:rPr>
                <w:rFonts w:cs="Times New Roman"/>
                <w:sz w:val="20"/>
                <w:szCs w:val="20"/>
              </w:rPr>
              <w:t>50-60</w:t>
            </w:r>
          </w:p>
        </w:tc>
        <w:tc>
          <w:tcPr>
            <w:tcW w:w="1134" w:type="dxa"/>
          </w:tcPr>
          <w:p w:rsidR="0015094B" w:rsidRPr="003524D0" w:rsidRDefault="0015094B" w:rsidP="00A91322">
            <w:pPr>
              <w:spacing w:after="0" w:line="240" w:lineRule="auto"/>
              <w:contextualSpacing/>
              <w:jc w:val="right"/>
              <w:rPr>
                <w:rFonts w:cs="Times New Roman"/>
                <w:sz w:val="20"/>
                <w:szCs w:val="20"/>
              </w:rPr>
            </w:pPr>
            <w:r w:rsidRPr="003524D0">
              <w:rPr>
                <w:rFonts w:cs="Times New Roman"/>
                <w:sz w:val="20"/>
                <w:szCs w:val="20"/>
              </w:rPr>
              <w:t>1.004</w:t>
            </w:r>
            <w:r w:rsidR="00487184" w:rsidRPr="003524D0">
              <w:rPr>
                <w:rFonts w:cs="Times New Roman"/>
                <w:sz w:val="20"/>
                <w:szCs w:val="20"/>
              </w:rPr>
              <w:t>.</w:t>
            </w:r>
            <w:r w:rsidRPr="003524D0">
              <w:rPr>
                <w:rFonts w:cs="Times New Roman"/>
                <w:sz w:val="20"/>
                <w:szCs w:val="20"/>
              </w:rPr>
              <w:t>736</w:t>
            </w:r>
          </w:p>
        </w:tc>
        <w:tc>
          <w:tcPr>
            <w:tcW w:w="1276" w:type="dxa"/>
          </w:tcPr>
          <w:p w:rsidR="0015094B" w:rsidRPr="003524D0" w:rsidRDefault="00386D80" w:rsidP="00A91322">
            <w:pPr>
              <w:spacing w:line="0" w:lineRule="atLeast"/>
              <w:contextualSpacing/>
              <w:jc w:val="right"/>
              <w:rPr>
                <w:rFonts w:cs="Times New Roman"/>
                <w:sz w:val="20"/>
                <w:szCs w:val="20"/>
              </w:rPr>
            </w:pPr>
            <w:r w:rsidRPr="003524D0">
              <w:rPr>
                <w:rFonts w:cs="Times New Roman"/>
                <w:sz w:val="20"/>
                <w:szCs w:val="20"/>
              </w:rPr>
              <w:t xml:space="preserve"> </w:t>
            </w:r>
            <w:r w:rsidR="0015094B" w:rsidRPr="003524D0">
              <w:rPr>
                <w:rFonts w:cs="Times New Roman"/>
                <w:sz w:val="20"/>
                <w:szCs w:val="20"/>
              </w:rPr>
              <w:t>2.132.741</w:t>
            </w:r>
          </w:p>
        </w:tc>
        <w:tc>
          <w:tcPr>
            <w:tcW w:w="1012" w:type="dxa"/>
          </w:tcPr>
          <w:p w:rsidR="0015094B" w:rsidRPr="003524D0" w:rsidRDefault="0015094B" w:rsidP="00A91322">
            <w:pPr>
              <w:spacing w:after="0" w:line="0" w:lineRule="atLeast"/>
              <w:contextualSpacing/>
              <w:jc w:val="right"/>
              <w:rPr>
                <w:rFonts w:cs="Times New Roman"/>
                <w:sz w:val="20"/>
                <w:szCs w:val="20"/>
              </w:rPr>
            </w:pPr>
            <w:r w:rsidRPr="003524D0">
              <w:rPr>
                <w:rFonts w:cs="Times New Roman"/>
                <w:sz w:val="20"/>
                <w:szCs w:val="20"/>
              </w:rPr>
              <w:t>605,77</w:t>
            </w:r>
          </w:p>
        </w:tc>
      </w:tr>
      <w:tr w:rsidR="003524D0" w:rsidRPr="003524D0" w:rsidTr="00386D80">
        <w:trPr>
          <w:trHeight w:val="284"/>
        </w:trPr>
        <w:tc>
          <w:tcPr>
            <w:tcW w:w="507" w:type="dxa"/>
            <w:vMerge/>
          </w:tcPr>
          <w:p w:rsidR="0015094B" w:rsidRPr="003524D0" w:rsidRDefault="0015094B" w:rsidP="002D163A">
            <w:pPr>
              <w:spacing w:after="0"/>
              <w:jc w:val="both"/>
              <w:rPr>
                <w:rFonts w:cs="Times New Roman"/>
                <w:b/>
                <w:sz w:val="20"/>
                <w:szCs w:val="20"/>
              </w:rPr>
            </w:pPr>
          </w:p>
        </w:tc>
        <w:tc>
          <w:tcPr>
            <w:tcW w:w="9524" w:type="dxa"/>
          </w:tcPr>
          <w:p w:rsidR="0015094B" w:rsidRPr="003524D0" w:rsidRDefault="0015094B" w:rsidP="002D163A">
            <w:pPr>
              <w:spacing w:after="0"/>
              <w:jc w:val="both"/>
              <w:rPr>
                <w:rFonts w:cs="Times New Roman"/>
                <w:sz w:val="20"/>
                <w:szCs w:val="20"/>
              </w:rPr>
            </w:pPr>
            <w:r w:rsidRPr="003524D0">
              <w:rPr>
                <w:rFonts w:cs="Times New Roman"/>
                <w:sz w:val="20"/>
                <w:szCs w:val="20"/>
              </w:rPr>
              <w:t>Kitap Dışındaki Eğitim Materyali (Kırtasiye/önlük/ayakkabı vb.)</w:t>
            </w:r>
          </w:p>
        </w:tc>
        <w:tc>
          <w:tcPr>
            <w:tcW w:w="992" w:type="dxa"/>
          </w:tcPr>
          <w:p w:rsidR="0015094B" w:rsidRPr="003524D0" w:rsidRDefault="0015094B" w:rsidP="00A91322">
            <w:pPr>
              <w:spacing w:after="0"/>
              <w:jc w:val="center"/>
              <w:rPr>
                <w:rFonts w:cs="Times New Roman"/>
                <w:sz w:val="20"/>
                <w:szCs w:val="20"/>
              </w:rPr>
            </w:pPr>
          </w:p>
        </w:tc>
        <w:tc>
          <w:tcPr>
            <w:tcW w:w="1134" w:type="dxa"/>
          </w:tcPr>
          <w:p w:rsidR="0015094B" w:rsidRPr="003524D0" w:rsidRDefault="00487184" w:rsidP="00A91322">
            <w:pPr>
              <w:spacing w:after="0"/>
              <w:jc w:val="right"/>
              <w:rPr>
                <w:rFonts w:cs="Times New Roman"/>
                <w:sz w:val="20"/>
                <w:szCs w:val="20"/>
              </w:rPr>
            </w:pPr>
            <w:r w:rsidRPr="003524D0">
              <w:rPr>
                <w:rFonts w:cs="Times New Roman"/>
                <w:sz w:val="20"/>
                <w:szCs w:val="20"/>
              </w:rPr>
              <w:t>55.631</w:t>
            </w:r>
          </w:p>
        </w:tc>
        <w:tc>
          <w:tcPr>
            <w:tcW w:w="1276" w:type="dxa"/>
          </w:tcPr>
          <w:p w:rsidR="0015094B" w:rsidRPr="003524D0" w:rsidRDefault="00487184" w:rsidP="00A91322">
            <w:pPr>
              <w:spacing w:after="0"/>
              <w:jc w:val="right"/>
              <w:rPr>
                <w:rFonts w:cs="Times New Roman"/>
                <w:sz w:val="20"/>
                <w:szCs w:val="20"/>
              </w:rPr>
            </w:pPr>
            <w:r w:rsidRPr="003524D0">
              <w:rPr>
                <w:rFonts w:cs="Times New Roman"/>
                <w:sz w:val="20"/>
                <w:szCs w:val="20"/>
              </w:rPr>
              <w:t>86.633</w:t>
            </w:r>
          </w:p>
        </w:tc>
        <w:tc>
          <w:tcPr>
            <w:tcW w:w="1012" w:type="dxa"/>
          </w:tcPr>
          <w:p w:rsidR="0015094B" w:rsidRPr="003524D0" w:rsidRDefault="00487184" w:rsidP="00A91322">
            <w:pPr>
              <w:spacing w:after="0"/>
              <w:jc w:val="right"/>
              <w:rPr>
                <w:rFonts w:cs="Times New Roman"/>
                <w:sz w:val="20"/>
                <w:szCs w:val="20"/>
              </w:rPr>
            </w:pPr>
            <w:r w:rsidRPr="003524D0">
              <w:rPr>
                <w:rFonts w:cs="Times New Roman"/>
                <w:sz w:val="20"/>
                <w:szCs w:val="20"/>
              </w:rPr>
              <w:t>16,67</w:t>
            </w:r>
          </w:p>
        </w:tc>
      </w:tr>
      <w:tr w:rsidR="003524D0" w:rsidRPr="003524D0" w:rsidTr="00386D80">
        <w:trPr>
          <w:trHeight w:val="284"/>
        </w:trPr>
        <w:tc>
          <w:tcPr>
            <w:tcW w:w="507" w:type="dxa"/>
            <w:vMerge/>
          </w:tcPr>
          <w:p w:rsidR="0015094B" w:rsidRPr="003524D0" w:rsidRDefault="0015094B" w:rsidP="002D163A">
            <w:pPr>
              <w:spacing w:after="0"/>
              <w:jc w:val="both"/>
              <w:rPr>
                <w:rFonts w:cs="Times New Roman"/>
                <w:b/>
                <w:sz w:val="20"/>
                <w:szCs w:val="20"/>
              </w:rPr>
            </w:pPr>
          </w:p>
        </w:tc>
        <w:tc>
          <w:tcPr>
            <w:tcW w:w="9524" w:type="dxa"/>
          </w:tcPr>
          <w:p w:rsidR="0015094B" w:rsidRPr="003524D0" w:rsidRDefault="0015094B" w:rsidP="002D163A">
            <w:pPr>
              <w:spacing w:after="0"/>
              <w:jc w:val="both"/>
              <w:rPr>
                <w:rFonts w:cs="Times New Roman"/>
                <w:sz w:val="20"/>
                <w:szCs w:val="20"/>
              </w:rPr>
            </w:pPr>
            <w:r w:rsidRPr="003524D0">
              <w:rPr>
                <w:rFonts w:cs="Times New Roman"/>
                <w:sz w:val="20"/>
                <w:szCs w:val="20"/>
              </w:rPr>
              <w:t>Taşımalı Eğitim Kapsamındaki Öğrencilere Öğle Yemeği</w:t>
            </w:r>
          </w:p>
        </w:tc>
        <w:tc>
          <w:tcPr>
            <w:tcW w:w="992" w:type="dxa"/>
          </w:tcPr>
          <w:p w:rsidR="0015094B" w:rsidRPr="003524D0" w:rsidRDefault="0015094B" w:rsidP="00A91322">
            <w:pPr>
              <w:spacing w:after="0"/>
              <w:jc w:val="center"/>
              <w:rPr>
                <w:rFonts w:cs="Times New Roman"/>
                <w:sz w:val="20"/>
                <w:szCs w:val="20"/>
              </w:rPr>
            </w:pPr>
          </w:p>
        </w:tc>
        <w:tc>
          <w:tcPr>
            <w:tcW w:w="1134" w:type="dxa"/>
          </w:tcPr>
          <w:p w:rsidR="0015094B" w:rsidRPr="003524D0" w:rsidRDefault="0015094B" w:rsidP="00A91322">
            <w:pPr>
              <w:spacing w:after="0"/>
              <w:jc w:val="right"/>
              <w:rPr>
                <w:rFonts w:cs="Times New Roman"/>
                <w:sz w:val="20"/>
                <w:szCs w:val="20"/>
              </w:rPr>
            </w:pPr>
          </w:p>
        </w:tc>
        <w:tc>
          <w:tcPr>
            <w:tcW w:w="1276" w:type="dxa"/>
          </w:tcPr>
          <w:p w:rsidR="0015094B" w:rsidRPr="003524D0" w:rsidRDefault="0015094B" w:rsidP="00A91322">
            <w:pPr>
              <w:spacing w:after="0"/>
              <w:jc w:val="right"/>
              <w:rPr>
                <w:rFonts w:cs="Times New Roman"/>
                <w:sz w:val="20"/>
                <w:szCs w:val="20"/>
              </w:rPr>
            </w:pPr>
          </w:p>
        </w:tc>
        <w:tc>
          <w:tcPr>
            <w:tcW w:w="1012" w:type="dxa"/>
          </w:tcPr>
          <w:p w:rsidR="0015094B" w:rsidRPr="003524D0" w:rsidRDefault="00D52860" w:rsidP="00A91322">
            <w:pPr>
              <w:spacing w:after="0"/>
              <w:jc w:val="right"/>
              <w:rPr>
                <w:rFonts w:cs="Times New Roman"/>
                <w:sz w:val="20"/>
                <w:szCs w:val="20"/>
              </w:rPr>
            </w:pPr>
            <w:r w:rsidRPr="003524D0">
              <w:rPr>
                <w:rFonts w:cs="Times New Roman"/>
                <w:sz w:val="20"/>
                <w:szCs w:val="20"/>
              </w:rPr>
              <w:t>460</w:t>
            </w:r>
            <w:r w:rsidR="0015094B" w:rsidRPr="003524D0">
              <w:rPr>
                <w:rFonts w:cs="Times New Roman"/>
                <w:sz w:val="20"/>
                <w:szCs w:val="20"/>
              </w:rPr>
              <w:t>,00</w:t>
            </w:r>
          </w:p>
        </w:tc>
      </w:tr>
      <w:tr w:rsidR="003524D0" w:rsidRPr="003524D0" w:rsidTr="00386D80">
        <w:trPr>
          <w:trHeight w:val="284"/>
        </w:trPr>
        <w:tc>
          <w:tcPr>
            <w:tcW w:w="507" w:type="dxa"/>
            <w:vMerge/>
          </w:tcPr>
          <w:p w:rsidR="0015094B" w:rsidRPr="003524D0" w:rsidRDefault="0015094B" w:rsidP="002D163A">
            <w:pPr>
              <w:spacing w:after="0"/>
              <w:jc w:val="both"/>
              <w:rPr>
                <w:rFonts w:cs="Times New Roman"/>
                <w:b/>
                <w:sz w:val="20"/>
                <w:szCs w:val="20"/>
              </w:rPr>
            </w:pPr>
          </w:p>
        </w:tc>
        <w:tc>
          <w:tcPr>
            <w:tcW w:w="9524" w:type="dxa"/>
          </w:tcPr>
          <w:p w:rsidR="0015094B" w:rsidRPr="003524D0" w:rsidRDefault="0015094B" w:rsidP="002D163A">
            <w:pPr>
              <w:spacing w:after="0"/>
              <w:jc w:val="both"/>
              <w:rPr>
                <w:rFonts w:cs="Times New Roman"/>
                <w:sz w:val="20"/>
                <w:szCs w:val="20"/>
              </w:rPr>
            </w:pPr>
            <w:r w:rsidRPr="003524D0">
              <w:rPr>
                <w:rFonts w:cs="Times New Roman"/>
                <w:sz w:val="20"/>
                <w:szCs w:val="20"/>
              </w:rPr>
              <w:t>Ücretsiz Ders Kitabı</w:t>
            </w:r>
          </w:p>
        </w:tc>
        <w:tc>
          <w:tcPr>
            <w:tcW w:w="992" w:type="dxa"/>
          </w:tcPr>
          <w:p w:rsidR="0015094B" w:rsidRPr="003524D0" w:rsidRDefault="0015094B" w:rsidP="00A91322">
            <w:pPr>
              <w:spacing w:after="0"/>
              <w:jc w:val="center"/>
              <w:rPr>
                <w:rFonts w:cs="Times New Roman"/>
                <w:sz w:val="20"/>
                <w:szCs w:val="20"/>
              </w:rPr>
            </w:pPr>
          </w:p>
        </w:tc>
        <w:tc>
          <w:tcPr>
            <w:tcW w:w="1134" w:type="dxa"/>
          </w:tcPr>
          <w:p w:rsidR="0015094B" w:rsidRPr="003524D0" w:rsidRDefault="0015094B" w:rsidP="00A91322">
            <w:pPr>
              <w:spacing w:after="0"/>
              <w:jc w:val="right"/>
              <w:rPr>
                <w:rFonts w:cs="Times New Roman"/>
                <w:sz w:val="20"/>
                <w:szCs w:val="20"/>
              </w:rPr>
            </w:pPr>
          </w:p>
        </w:tc>
        <w:tc>
          <w:tcPr>
            <w:tcW w:w="1276" w:type="dxa"/>
          </w:tcPr>
          <w:p w:rsidR="0015094B" w:rsidRPr="003524D0" w:rsidRDefault="0015094B" w:rsidP="00A91322">
            <w:pPr>
              <w:spacing w:after="0"/>
              <w:jc w:val="right"/>
              <w:rPr>
                <w:rFonts w:cs="Times New Roman"/>
                <w:sz w:val="20"/>
                <w:szCs w:val="20"/>
              </w:rPr>
            </w:pPr>
          </w:p>
        </w:tc>
        <w:tc>
          <w:tcPr>
            <w:tcW w:w="1012" w:type="dxa"/>
          </w:tcPr>
          <w:p w:rsidR="0015094B" w:rsidRPr="003524D0" w:rsidRDefault="00D52860" w:rsidP="00A91322">
            <w:pPr>
              <w:spacing w:after="0"/>
              <w:jc w:val="right"/>
              <w:rPr>
                <w:rFonts w:cs="Times New Roman"/>
                <w:sz w:val="20"/>
                <w:szCs w:val="20"/>
              </w:rPr>
            </w:pPr>
            <w:r w:rsidRPr="003524D0">
              <w:rPr>
                <w:rFonts w:cs="Times New Roman"/>
                <w:sz w:val="20"/>
                <w:szCs w:val="20"/>
              </w:rPr>
              <w:t>240</w:t>
            </w:r>
            <w:r w:rsidR="0015094B" w:rsidRPr="003524D0">
              <w:rPr>
                <w:rFonts w:cs="Times New Roman"/>
                <w:sz w:val="20"/>
                <w:szCs w:val="20"/>
              </w:rPr>
              <w:t>,00</w:t>
            </w:r>
          </w:p>
        </w:tc>
      </w:tr>
      <w:tr w:rsidR="003524D0" w:rsidRPr="003524D0" w:rsidTr="00386D80">
        <w:trPr>
          <w:trHeight w:val="284"/>
        </w:trPr>
        <w:tc>
          <w:tcPr>
            <w:tcW w:w="507" w:type="dxa"/>
            <w:vMerge/>
          </w:tcPr>
          <w:p w:rsidR="0015094B" w:rsidRPr="003524D0" w:rsidRDefault="0015094B" w:rsidP="002D163A">
            <w:pPr>
              <w:spacing w:after="0"/>
              <w:jc w:val="both"/>
              <w:rPr>
                <w:rFonts w:cs="Times New Roman"/>
                <w:b/>
                <w:sz w:val="20"/>
                <w:szCs w:val="20"/>
              </w:rPr>
            </w:pPr>
          </w:p>
        </w:tc>
        <w:tc>
          <w:tcPr>
            <w:tcW w:w="9524" w:type="dxa"/>
          </w:tcPr>
          <w:p w:rsidR="0015094B" w:rsidRPr="003524D0" w:rsidRDefault="0015094B" w:rsidP="002D163A">
            <w:pPr>
              <w:spacing w:after="0"/>
              <w:jc w:val="both"/>
              <w:rPr>
                <w:rFonts w:cs="Times New Roman"/>
                <w:sz w:val="20"/>
                <w:szCs w:val="20"/>
              </w:rPr>
            </w:pPr>
            <w:r w:rsidRPr="003524D0">
              <w:rPr>
                <w:rFonts w:cs="Times New Roman"/>
                <w:sz w:val="20"/>
                <w:szCs w:val="20"/>
              </w:rPr>
              <w:t xml:space="preserve">Engelli Öğrencilerin Ücretsiz Taşınması </w:t>
            </w:r>
          </w:p>
        </w:tc>
        <w:tc>
          <w:tcPr>
            <w:tcW w:w="992" w:type="dxa"/>
          </w:tcPr>
          <w:p w:rsidR="0015094B" w:rsidRPr="003524D0" w:rsidRDefault="0015094B" w:rsidP="00A91322">
            <w:pPr>
              <w:spacing w:after="0"/>
              <w:jc w:val="center"/>
              <w:rPr>
                <w:rFonts w:cs="Times New Roman"/>
                <w:sz w:val="20"/>
                <w:szCs w:val="20"/>
              </w:rPr>
            </w:pPr>
          </w:p>
        </w:tc>
        <w:tc>
          <w:tcPr>
            <w:tcW w:w="1134" w:type="dxa"/>
          </w:tcPr>
          <w:p w:rsidR="0015094B" w:rsidRPr="003524D0" w:rsidRDefault="0015094B" w:rsidP="00A91322">
            <w:pPr>
              <w:spacing w:after="0"/>
              <w:jc w:val="right"/>
              <w:rPr>
                <w:rFonts w:cs="Times New Roman"/>
                <w:sz w:val="20"/>
                <w:szCs w:val="20"/>
              </w:rPr>
            </w:pPr>
          </w:p>
        </w:tc>
        <w:tc>
          <w:tcPr>
            <w:tcW w:w="1276" w:type="dxa"/>
          </w:tcPr>
          <w:p w:rsidR="0015094B" w:rsidRPr="003524D0" w:rsidRDefault="0015094B" w:rsidP="00A91322">
            <w:pPr>
              <w:spacing w:after="0"/>
              <w:jc w:val="right"/>
              <w:rPr>
                <w:rFonts w:cs="Times New Roman"/>
                <w:sz w:val="20"/>
                <w:szCs w:val="20"/>
              </w:rPr>
            </w:pPr>
          </w:p>
        </w:tc>
        <w:tc>
          <w:tcPr>
            <w:tcW w:w="1012" w:type="dxa"/>
          </w:tcPr>
          <w:p w:rsidR="0015094B" w:rsidRPr="003524D0" w:rsidRDefault="00D52860" w:rsidP="00A91322">
            <w:pPr>
              <w:spacing w:after="0"/>
              <w:jc w:val="right"/>
              <w:rPr>
                <w:rFonts w:cs="Times New Roman"/>
                <w:sz w:val="20"/>
                <w:szCs w:val="20"/>
              </w:rPr>
            </w:pPr>
            <w:r w:rsidRPr="003524D0">
              <w:rPr>
                <w:rFonts w:cs="Times New Roman"/>
                <w:sz w:val="20"/>
                <w:szCs w:val="20"/>
              </w:rPr>
              <w:t>155</w:t>
            </w:r>
            <w:r w:rsidR="0015094B" w:rsidRPr="003524D0">
              <w:rPr>
                <w:rFonts w:cs="Times New Roman"/>
                <w:sz w:val="20"/>
                <w:szCs w:val="20"/>
              </w:rPr>
              <w:t>,00</w:t>
            </w:r>
          </w:p>
        </w:tc>
      </w:tr>
      <w:tr w:rsidR="003524D0" w:rsidRPr="003524D0" w:rsidTr="00386D80">
        <w:trPr>
          <w:trHeight w:val="284"/>
        </w:trPr>
        <w:tc>
          <w:tcPr>
            <w:tcW w:w="507" w:type="dxa"/>
            <w:vMerge/>
          </w:tcPr>
          <w:p w:rsidR="0015094B" w:rsidRPr="003524D0" w:rsidRDefault="0015094B" w:rsidP="002D163A">
            <w:pPr>
              <w:spacing w:after="0"/>
              <w:jc w:val="both"/>
              <w:rPr>
                <w:rFonts w:cs="Times New Roman"/>
                <w:b/>
                <w:sz w:val="20"/>
                <w:szCs w:val="20"/>
              </w:rPr>
            </w:pPr>
          </w:p>
        </w:tc>
        <w:tc>
          <w:tcPr>
            <w:tcW w:w="9524" w:type="dxa"/>
          </w:tcPr>
          <w:p w:rsidR="0015094B" w:rsidRPr="003524D0" w:rsidRDefault="0015094B" w:rsidP="002D163A">
            <w:pPr>
              <w:spacing w:after="0"/>
              <w:jc w:val="both"/>
              <w:rPr>
                <w:rFonts w:cs="Times New Roman"/>
                <w:sz w:val="20"/>
                <w:szCs w:val="20"/>
              </w:rPr>
            </w:pPr>
            <w:r w:rsidRPr="003524D0">
              <w:rPr>
                <w:rFonts w:cs="Times New Roman"/>
                <w:sz w:val="20"/>
                <w:szCs w:val="20"/>
              </w:rPr>
              <w:t>Taşımalı Sistem Dışında Kalan Öğrencilerin Taşıma/Barınma/İaşesi; Diğer Eğitim Yardımları</w:t>
            </w:r>
          </w:p>
        </w:tc>
        <w:tc>
          <w:tcPr>
            <w:tcW w:w="992" w:type="dxa"/>
          </w:tcPr>
          <w:p w:rsidR="0015094B" w:rsidRPr="003524D0" w:rsidRDefault="0015094B" w:rsidP="00A91322">
            <w:pPr>
              <w:spacing w:after="0"/>
              <w:jc w:val="center"/>
              <w:rPr>
                <w:rFonts w:cs="Times New Roman"/>
                <w:sz w:val="20"/>
                <w:szCs w:val="20"/>
              </w:rPr>
            </w:pPr>
          </w:p>
        </w:tc>
        <w:tc>
          <w:tcPr>
            <w:tcW w:w="1134" w:type="dxa"/>
          </w:tcPr>
          <w:p w:rsidR="0015094B" w:rsidRPr="003524D0" w:rsidRDefault="00D52860" w:rsidP="00A91322">
            <w:pPr>
              <w:spacing w:after="0"/>
              <w:jc w:val="right"/>
              <w:rPr>
                <w:rFonts w:cs="Times New Roman"/>
                <w:sz w:val="20"/>
                <w:szCs w:val="20"/>
              </w:rPr>
            </w:pPr>
            <w:r w:rsidRPr="003524D0">
              <w:rPr>
                <w:rFonts w:cs="Times New Roman"/>
                <w:sz w:val="20"/>
                <w:szCs w:val="20"/>
              </w:rPr>
              <w:t>2.083</w:t>
            </w:r>
          </w:p>
        </w:tc>
        <w:tc>
          <w:tcPr>
            <w:tcW w:w="1276" w:type="dxa"/>
          </w:tcPr>
          <w:p w:rsidR="0015094B" w:rsidRPr="003524D0" w:rsidRDefault="0015094B" w:rsidP="00A91322">
            <w:pPr>
              <w:spacing w:after="0"/>
              <w:jc w:val="right"/>
              <w:rPr>
                <w:rFonts w:cs="Times New Roman"/>
                <w:sz w:val="20"/>
                <w:szCs w:val="20"/>
              </w:rPr>
            </w:pPr>
          </w:p>
        </w:tc>
        <w:tc>
          <w:tcPr>
            <w:tcW w:w="1012" w:type="dxa"/>
          </w:tcPr>
          <w:p w:rsidR="0015094B" w:rsidRPr="003524D0" w:rsidRDefault="00D52860" w:rsidP="00A91322">
            <w:pPr>
              <w:spacing w:after="0"/>
              <w:jc w:val="right"/>
              <w:rPr>
                <w:rFonts w:cs="Times New Roman"/>
                <w:sz w:val="20"/>
                <w:szCs w:val="20"/>
              </w:rPr>
            </w:pPr>
            <w:r w:rsidRPr="003524D0">
              <w:rPr>
                <w:rFonts w:cs="Times New Roman"/>
                <w:sz w:val="20"/>
                <w:szCs w:val="20"/>
              </w:rPr>
              <w:t>1,14</w:t>
            </w:r>
            <w:bookmarkStart w:id="0" w:name="_GoBack"/>
            <w:bookmarkEnd w:id="0"/>
          </w:p>
        </w:tc>
      </w:tr>
      <w:tr w:rsidR="003524D0" w:rsidRPr="003524D0" w:rsidTr="00386D80">
        <w:trPr>
          <w:trHeight w:val="284"/>
        </w:trPr>
        <w:tc>
          <w:tcPr>
            <w:tcW w:w="507" w:type="dxa"/>
            <w:vMerge/>
          </w:tcPr>
          <w:p w:rsidR="0015094B" w:rsidRPr="003524D0" w:rsidRDefault="0015094B" w:rsidP="002D163A">
            <w:pPr>
              <w:spacing w:after="0"/>
              <w:jc w:val="both"/>
              <w:rPr>
                <w:rFonts w:cs="Times New Roman"/>
                <w:b/>
                <w:sz w:val="20"/>
                <w:szCs w:val="20"/>
              </w:rPr>
            </w:pPr>
          </w:p>
        </w:tc>
        <w:tc>
          <w:tcPr>
            <w:tcW w:w="9524" w:type="dxa"/>
          </w:tcPr>
          <w:p w:rsidR="0015094B" w:rsidRPr="003524D0" w:rsidRDefault="0015094B" w:rsidP="002D163A">
            <w:pPr>
              <w:spacing w:after="0"/>
              <w:jc w:val="both"/>
              <w:rPr>
                <w:rFonts w:cs="Times New Roman"/>
                <w:sz w:val="20"/>
                <w:szCs w:val="20"/>
              </w:rPr>
            </w:pPr>
            <w:r w:rsidRPr="003524D0">
              <w:rPr>
                <w:rFonts w:cs="Times New Roman"/>
                <w:sz w:val="20"/>
                <w:szCs w:val="20"/>
              </w:rPr>
              <w:t xml:space="preserve">SYDV ait </w:t>
            </w:r>
            <w:r w:rsidR="00D52860" w:rsidRPr="003524D0">
              <w:rPr>
                <w:rFonts w:cs="Times New Roman"/>
                <w:sz w:val="20"/>
                <w:szCs w:val="20"/>
              </w:rPr>
              <w:t>21</w:t>
            </w:r>
            <w:r w:rsidRPr="003524D0">
              <w:rPr>
                <w:rFonts w:cs="Times New Roman"/>
                <w:sz w:val="20"/>
                <w:szCs w:val="20"/>
              </w:rPr>
              <w:t xml:space="preserve"> Öğrenci Yurdu Yapımının Desteklenmesi</w:t>
            </w:r>
          </w:p>
        </w:tc>
        <w:tc>
          <w:tcPr>
            <w:tcW w:w="992" w:type="dxa"/>
          </w:tcPr>
          <w:p w:rsidR="0015094B" w:rsidRPr="003524D0" w:rsidRDefault="0015094B" w:rsidP="00A91322">
            <w:pPr>
              <w:spacing w:after="0"/>
              <w:jc w:val="center"/>
              <w:rPr>
                <w:rFonts w:cs="Times New Roman"/>
                <w:sz w:val="20"/>
                <w:szCs w:val="20"/>
              </w:rPr>
            </w:pPr>
          </w:p>
        </w:tc>
        <w:tc>
          <w:tcPr>
            <w:tcW w:w="1134" w:type="dxa"/>
          </w:tcPr>
          <w:p w:rsidR="0015094B" w:rsidRPr="003524D0" w:rsidRDefault="0015094B" w:rsidP="00A91322">
            <w:pPr>
              <w:spacing w:after="0"/>
              <w:jc w:val="right"/>
              <w:rPr>
                <w:rFonts w:cs="Times New Roman"/>
                <w:sz w:val="20"/>
                <w:szCs w:val="20"/>
              </w:rPr>
            </w:pPr>
          </w:p>
        </w:tc>
        <w:tc>
          <w:tcPr>
            <w:tcW w:w="1276" w:type="dxa"/>
          </w:tcPr>
          <w:p w:rsidR="0015094B" w:rsidRPr="003524D0" w:rsidRDefault="0015094B" w:rsidP="00A91322">
            <w:pPr>
              <w:spacing w:after="0"/>
              <w:jc w:val="right"/>
              <w:rPr>
                <w:rFonts w:cs="Times New Roman"/>
                <w:sz w:val="20"/>
                <w:szCs w:val="20"/>
              </w:rPr>
            </w:pPr>
          </w:p>
        </w:tc>
        <w:tc>
          <w:tcPr>
            <w:tcW w:w="1012" w:type="dxa"/>
          </w:tcPr>
          <w:p w:rsidR="0015094B" w:rsidRPr="003524D0" w:rsidRDefault="0015094B" w:rsidP="00A91322">
            <w:pPr>
              <w:spacing w:after="0"/>
              <w:jc w:val="right"/>
              <w:rPr>
                <w:rFonts w:cs="Times New Roman"/>
                <w:sz w:val="20"/>
                <w:szCs w:val="20"/>
              </w:rPr>
            </w:pPr>
          </w:p>
        </w:tc>
      </w:tr>
      <w:tr w:rsidR="003524D0" w:rsidRPr="003524D0" w:rsidTr="00386D80">
        <w:trPr>
          <w:trHeight w:val="284"/>
        </w:trPr>
        <w:tc>
          <w:tcPr>
            <w:tcW w:w="507" w:type="dxa"/>
            <w:vMerge/>
          </w:tcPr>
          <w:p w:rsidR="0055739B" w:rsidRPr="003524D0" w:rsidRDefault="0055739B" w:rsidP="002D163A">
            <w:pPr>
              <w:spacing w:after="0"/>
              <w:jc w:val="both"/>
              <w:rPr>
                <w:rFonts w:cs="Times New Roman"/>
                <w:b/>
                <w:sz w:val="20"/>
                <w:szCs w:val="20"/>
              </w:rPr>
            </w:pPr>
          </w:p>
        </w:tc>
        <w:tc>
          <w:tcPr>
            <w:tcW w:w="9524" w:type="dxa"/>
          </w:tcPr>
          <w:p w:rsidR="0055739B" w:rsidRPr="003524D0" w:rsidRDefault="0055739B" w:rsidP="002D163A">
            <w:pPr>
              <w:spacing w:after="0"/>
              <w:jc w:val="both"/>
              <w:rPr>
                <w:rFonts w:cs="Times New Roman"/>
                <w:sz w:val="20"/>
                <w:szCs w:val="20"/>
              </w:rPr>
            </w:pPr>
            <w:r w:rsidRPr="003524D0">
              <w:rPr>
                <w:rFonts w:cs="Times New Roman"/>
                <w:sz w:val="20"/>
                <w:szCs w:val="20"/>
              </w:rPr>
              <w:t>Diğer Eğitim Yardımları (Tutuklu/hükümlülerin açık öğretim kayıt ve sınav giderleri)</w:t>
            </w:r>
          </w:p>
        </w:tc>
        <w:tc>
          <w:tcPr>
            <w:tcW w:w="992" w:type="dxa"/>
          </w:tcPr>
          <w:p w:rsidR="0055739B" w:rsidRPr="003524D0" w:rsidRDefault="0055739B" w:rsidP="00A91322">
            <w:pPr>
              <w:spacing w:after="0"/>
              <w:jc w:val="center"/>
              <w:rPr>
                <w:rFonts w:cs="Times New Roman"/>
                <w:sz w:val="20"/>
                <w:szCs w:val="20"/>
              </w:rPr>
            </w:pPr>
          </w:p>
        </w:tc>
        <w:tc>
          <w:tcPr>
            <w:tcW w:w="1134" w:type="dxa"/>
          </w:tcPr>
          <w:p w:rsidR="0055739B" w:rsidRPr="003524D0" w:rsidRDefault="0055739B" w:rsidP="00A91322">
            <w:pPr>
              <w:spacing w:after="0"/>
              <w:jc w:val="right"/>
              <w:rPr>
                <w:rFonts w:cs="Times New Roman"/>
                <w:sz w:val="20"/>
                <w:szCs w:val="20"/>
              </w:rPr>
            </w:pPr>
          </w:p>
        </w:tc>
        <w:tc>
          <w:tcPr>
            <w:tcW w:w="1276" w:type="dxa"/>
          </w:tcPr>
          <w:p w:rsidR="0055739B" w:rsidRPr="003524D0" w:rsidRDefault="0055739B" w:rsidP="00A91322">
            <w:pPr>
              <w:spacing w:after="0"/>
              <w:jc w:val="right"/>
              <w:rPr>
                <w:rFonts w:cs="Times New Roman"/>
                <w:sz w:val="20"/>
                <w:szCs w:val="20"/>
              </w:rPr>
            </w:pPr>
          </w:p>
        </w:tc>
        <w:tc>
          <w:tcPr>
            <w:tcW w:w="1012" w:type="dxa"/>
          </w:tcPr>
          <w:p w:rsidR="0055739B" w:rsidRPr="003524D0" w:rsidRDefault="0055739B" w:rsidP="00A91322">
            <w:pPr>
              <w:spacing w:after="0"/>
              <w:jc w:val="right"/>
              <w:rPr>
                <w:rFonts w:cs="Times New Roman"/>
                <w:sz w:val="20"/>
                <w:szCs w:val="20"/>
              </w:rPr>
            </w:pPr>
            <w:r w:rsidRPr="003524D0">
              <w:rPr>
                <w:rFonts w:cs="Times New Roman"/>
                <w:sz w:val="20"/>
                <w:szCs w:val="20"/>
              </w:rPr>
              <w:t>1,79</w:t>
            </w:r>
          </w:p>
        </w:tc>
      </w:tr>
      <w:tr w:rsidR="003524D0" w:rsidRPr="003524D0" w:rsidTr="00386D80">
        <w:trPr>
          <w:trHeight w:val="284"/>
        </w:trPr>
        <w:tc>
          <w:tcPr>
            <w:tcW w:w="507" w:type="dxa"/>
            <w:vMerge/>
          </w:tcPr>
          <w:p w:rsidR="0015094B" w:rsidRPr="003524D0" w:rsidRDefault="0015094B" w:rsidP="002D163A">
            <w:pPr>
              <w:spacing w:after="0"/>
              <w:jc w:val="both"/>
              <w:rPr>
                <w:rFonts w:cs="Times New Roman"/>
                <w:b/>
                <w:sz w:val="20"/>
                <w:szCs w:val="20"/>
              </w:rPr>
            </w:pPr>
          </w:p>
        </w:tc>
        <w:tc>
          <w:tcPr>
            <w:tcW w:w="9524" w:type="dxa"/>
          </w:tcPr>
          <w:p w:rsidR="0015094B" w:rsidRPr="003524D0" w:rsidRDefault="0015094B" w:rsidP="002D163A">
            <w:pPr>
              <w:spacing w:after="0"/>
              <w:jc w:val="both"/>
              <w:rPr>
                <w:rFonts w:cs="Times New Roman"/>
                <w:sz w:val="20"/>
                <w:szCs w:val="20"/>
              </w:rPr>
            </w:pPr>
            <w:r w:rsidRPr="003524D0">
              <w:rPr>
                <w:rFonts w:cs="Times New Roman"/>
                <w:sz w:val="20"/>
                <w:szCs w:val="20"/>
              </w:rPr>
              <w:t>Özel Eğitim Kurumlarından Destek Eğitim Alan Engellilere İçin Yapılan Ödemeler. (652 sayılı MEB Teşkilat ve Görevleri Hk. KHK 43. Md.)</w:t>
            </w:r>
          </w:p>
        </w:tc>
        <w:tc>
          <w:tcPr>
            <w:tcW w:w="992" w:type="dxa"/>
          </w:tcPr>
          <w:p w:rsidR="0015094B" w:rsidRPr="003524D0" w:rsidRDefault="0015094B" w:rsidP="00A91322">
            <w:pPr>
              <w:spacing w:after="0"/>
              <w:jc w:val="center"/>
              <w:rPr>
                <w:rFonts w:cs="Times New Roman"/>
                <w:sz w:val="20"/>
                <w:szCs w:val="20"/>
              </w:rPr>
            </w:pPr>
            <w:r w:rsidRPr="003524D0">
              <w:rPr>
                <w:rFonts w:cs="Times New Roman"/>
                <w:sz w:val="20"/>
                <w:szCs w:val="20"/>
              </w:rPr>
              <w:t>122-434</w:t>
            </w:r>
          </w:p>
        </w:tc>
        <w:tc>
          <w:tcPr>
            <w:tcW w:w="1134" w:type="dxa"/>
          </w:tcPr>
          <w:p w:rsidR="0015094B" w:rsidRPr="003524D0" w:rsidRDefault="0015094B" w:rsidP="00A91322">
            <w:pPr>
              <w:spacing w:after="0"/>
              <w:jc w:val="right"/>
              <w:rPr>
                <w:rFonts w:cs="Times New Roman"/>
                <w:sz w:val="20"/>
                <w:szCs w:val="20"/>
              </w:rPr>
            </w:pPr>
          </w:p>
        </w:tc>
        <w:tc>
          <w:tcPr>
            <w:tcW w:w="1276" w:type="dxa"/>
          </w:tcPr>
          <w:p w:rsidR="0015094B" w:rsidRPr="003524D0" w:rsidRDefault="0015094B" w:rsidP="007238DE">
            <w:pPr>
              <w:spacing w:after="0"/>
              <w:jc w:val="center"/>
              <w:rPr>
                <w:rFonts w:cs="Times New Roman"/>
                <w:sz w:val="20"/>
                <w:szCs w:val="20"/>
              </w:rPr>
            </w:pPr>
          </w:p>
        </w:tc>
        <w:tc>
          <w:tcPr>
            <w:tcW w:w="1012" w:type="dxa"/>
          </w:tcPr>
          <w:p w:rsidR="0015094B" w:rsidRPr="003524D0" w:rsidRDefault="0015094B" w:rsidP="00A91322">
            <w:pPr>
              <w:spacing w:after="0"/>
              <w:jc w:val="right"/>
              <w:rPr>
                <w:rFonts w:cs="Times New Roman"/>
                <w:sz w:val="20"/>
                <w:szCs w:val="20"/>
              </w:rPr>
            </w:pPr>
          </w:p>
        </w:tc>
      </w:tr>
      <w:tr w:rsidR="003524D0" w:rsidRPr="003524D0" w:rsidTr="00386D80">
        <w:trPr>
          <w:trHeight w:val="284"/>
        </w:trPr>
        <w:tc>
          <w:tcPr>
            <w:tcW w:w="507" w:type="dxa"/>
          </w:tcPr>
          <w:p w:rsidR="0015094B" w:rsidRPr="003524D0" w:rsidRDefault="0015094B" w:rsidP="002D163A">
            <w:pPr>
              <w:spacing w:after="0"/>
              <w:jc w:val="both"/>
              <w:rPr>
                <w:rFonts w:cs="Times New Roman"/>
                <w:b/>
                <w:sz w:val="20"/>
                <w:szCs w:val="20"/>
              </w:rPr>
            </w:pPr>
            <w:r w:rsidRPr="003524D0">
              <w:rPr>
                <w:rFonts w:cs="Times New Roman"/>
                <w:b/>
                <w:sz w:val="20"/>
                <w:szCs w:val="20"/>
              </w:rPr>
              <w:t>6</w:t>
            </w:r>
          </w:p>
        </w:tc>
        <w:tc>
          <w:tcPr>
            <w:tcW w:w="9524" w:type="dxa"/>
          </w:tcPr>
          <w:p w:rsidR="0015094B" w:rsidRPr="003524D0" w:rsidRDefault="0015094B" w:rsidP="00B576A8">
            <w:pPr>
              <w:spacing w:after="0"/>
              <w:jc w:val="both"/>
              <w:rPr>
                <w:rFonts w:cs="Times New Roman"/>
                <w:b/>
                <w:sz w:val="20"/>
                <w:szCs w:val="20"/>
              </w:rPr>
            </w:pPr>
            <w:r w:rsidRPr="003524D0">
              <w:rPr>
                <w:rFonts w:cs="Times New Roman"/>
                <w:b/>
                <w:sz w:val="20"/>
                <w:szCs w:val="20"/>
              </w:rPr>
              <w:t>SAĞLIK YARDIMLARI</w:t>
            </w:r>
          </w:p>
        </w:tc>
        <w:tc>
          <w:tcPr>
            <w:tcW w:w="992" w:type="dxa"/>
          </w:tcPr>
          <w:p w:rsidR="0015094B" w:rsidRPr="003524D0" w:rsidRDefault="0015094B" w:rsidP="00A91322">
            <w:pPr>
              <w:spacing w:after="0"/>
              <w:jc w:val="center"/>
              <w:rPr>
                <w:rFonts w:cs="Times New Roman"/>
                <w:b/>
                <w:sz w:val="20"/>
                <w:szCs w:val="20"/>
              </w:rPr>
            </w:pPr>
          </w:p>
        </w:tc>
        <w:tc>
          <w:tcPr>
            <w:tcW w:w="1134" w:type="dxa"/>
          </w:tcPr>
          <w:p w:rsidR="0015094B" w:rsidRPr="003524D0" w:rsidRDefault="0018049A" w:rsidP="00A91322">
            <w:pPr>
              <w:spacing w:after="0"/>
              <w:jc w:val="right"/>
              <w:rPr>
                <w:rFonts w:cs="Times New Roman"/>
                <w:b/>
                <w:sz w:val="20"/>
                <w:szCs w:val="20"/>
              </w:rPr>
            </w:pPr>
            <w:r w:rsidRPr="003524D0">
              <w:rPr>
                <w:rFonts w:cs="Times New Roman"/>
                <w:b/>
                <w:sz w:val="20"/>
                <w:szCs w:val="20"/>
              </w:rPr>
              <w:t>1.189.194</w:t>
            </w:r>
            <w:r w:rsidR="0015094B" w:rsidRPr="003524D0">
              <w:rPr>
                <w:rFonts w:cs="Times New Roman"/>
                <w:b/>
                <w:sz w:val="20"/>
                <w:szCs w:val="20"/>
              </w:rPr>
              <w:t xml:space="preserve">      </w:t>
            </w:r>
          </w:p>
        </w:tc>
        <w:tc>
          <w:tcPr>
            <w:tcW w:w="1276" w:type="dxa"/>
          </w:tcPr>
          <w:p w:rsidR="0015094B" w:rsidRPr="003524D0" w:rsidRDefault="0018049A" w:rsidP="00A91322">
            <w:pPr>
              <w:spacing w:after="0"/>
              <w:jc w:val="right"/>
              <w:rPr>
                <w:rFonts w:cs="Times New Roman"/>
                <w:b/>
                <w:sz w:val="20"/>
                <w:szCs w:val="20"/>
              </w:rPr>
            </w:pPr>
            <w:r w:rsidRPr="003524D0">
              <w:rPr>
                <w:rFonts w:cs="Times New Roman"/>
                <w:b/>
                <w:sz w:val="20"/>
                <w:szCs w:val="20"/>
              </w:rPr>
              <w:t>1.418.486</w:t>
            </w:r>
          </w:p>
        </w:tc>
        <w:tc>
          <w:tcPr>
            <w:tcW w:w="1012" w:type="dxa"/>
          </w:tcPr>
          <w:p w:rsidR="0015094B" w:rsidRPr="003524D0" w:rsidRDefault="0018049A" w:rsidP="00A91322">
            <w:pPr>
              <w:spacing w:after="0"/>
              <w:jc w:val="right"/>
              <w:rPr>
                <w:rFonts w:cs="Times New Roman"/>
                <w:b/>
                <w:sz w:val="20"/>
                <w:szCs w:val="20"/>
              </w:rPr>
            </w:pPr>
            <w:r w:rsidRPr="003524D0">
              <w:rPr>
                <w:rFonts w:cs="Times New Roman"/>
                <w:b/>
                <w:sz w:val="20"/>
                <w:szCs w:val="20"/>
              </w:rPr>
              <w:t>425</w:t>
            </w:r>
          </w:p>
        </w:tc>
      </w:tr>
      <w:tr w:rsidR="003524D0" w:rsidRPr="003524D0" w:rsidTr="00386D80">
        <w:trPr>
          <w:trHeight w:val="284"/>
        </w:trPr>
        <w:tc>
          <w:tcPr>
            <w:tcW w:w="507" w:type="dxa"/>
            <w:vMerge w:val="restart"/>
          </w:tcPr>
          <w:p w:rsidR="0015094B" w:rsidRPr="003524D0" w:rsidRDefault="0015094B" w:rsidP="002D163A">
            <w:pPr>
              <w:spacing w:after="0"/>
              <w:jc w:val="both"/>
              <w:rPr>
                <w:rFonts w:cs="Times New Roman"/>
                <w:b/>
                <w:sz w:val="20"/>
                <w:szCs w:val="20"/>
              </w:rPr>
            </w:pPr>
          </w:p>
        </w:tc>
        <w:tc>
          <w:tcPr>
            <w:tcW w:w="9524" w:type="dxa"/>
          </w:tcPr>
          <w:p w:rsidR="0015094B" w:rsidRPr="003524D0" w:rsidRDefault="0015094B" w:rsidP="00881FE0">
            <w:pPr>
              <w:pStyle w:val="ListParagraph"/>
              <w:spacing w:after="0"/>
              <w:ind w:left="-80" w:firstLine="80"/>
              <w:jc w:val="both"/>
              <w:rPr>
                <w:rFonts w:cs="Times New Roman"/>
                <w:sz w:val="20"/>
                <w:szCs w:val="20"/>
              </w:rPr>
            </w:pPr>
            <w:r w:rsidRPr="003524D0">
              <w:rPr>
                <w:rFonts w:cs="Times New Roman"/>
                <w:sz w:val="20"/>
                <w:szCs w:val="20"/>
              </w:rPr>
              <w:t xml:space="preserve">Şartlı Sağlık Yardımları </w:t>
            </w:r>
            <w:r w:rsidRPr="003524D0">
              <w:rPr>
                <w:rFonts w:cs="Times New Roman"/>
                <w:i/>
                <w:sz w:val="20"/>
                <w:szCs w:val="20"/>
              </w:rPr>
              <w:t>(0-6 yaş arası çocukları sağlık kontrolüne götürme koşulu ile çocuk başına yapılan)</w:t>
            </w:r>
          </w:p>
        </w:tc>
        <w:tc>
          <w:tcPr>
            <w:tcW w:w="992" w:type="dxa"/>
          </w:tcPr>
          <w:p w:rsidR="0015094B" w:rsidRPr="003524D0" w:rsidRDefault="0015094B" w:rsidP="00A91322">
            <w:pPr>
              <w:spacing w:after="0"/>
              <w:jc w:val="center"/>
              <w:rPr>
                <w:rFonts w:cs="Times New Roman"/>
                <w:sz w:val="20"/>
                <w:szCs w:val="20"/>
              </w:rPr>
            </w:pPr>
            <w:r w:rsidRPr="003524D0">
              <w:rPr>
                <w:rFonts w:cs="Times New Roman"/>
                <w:sz w:val="20"/>
                <w:szCs w:val="20"/>
              </w:rPr>
              <w:t>35</w:t>
            </w:r>
          </w:p>
        </w:tc>
        <w:tc>
          <w:tcPr>
            <w:tcW w:w="1134" w:type="dxa"/>
          </w:tcPr>
          <w:p w:rsidR="0015094B" w:rsidRPr="003524D0" w:rsidRDefault="003D0FE5" w:rsidP="00A91322">
            <w:pPr>
              <w:spacing w:after="0"/>
              <w:jc w:val="right"/>
              <w:rPr>
                <w:rFonts w:cs="Times New Roman"/>
                <w:sz w:val="20"/>
                <w:szCs w:val="20"/>
              </w:rPr>
            </w:pPr>
            <w:r w:rsidRPr="003524D0">
              <w:rPr>
                <w:rFonts w:cs="Times New Roman"/>
                <w:sz w:val="20"/>
                <w:szCs w:val="20"/>
              </w:rPr>
              <w:t>959.472</w:t>
            </w:r>
          </w:p>
        </w:tc>
        <w:tc>
          <w:tcPr>
            <w:tcW w:w="1276" w:type="dxa"/>
          </w:tcPr>
          <w:p w:rsidR="0015094B" w:rsidRPr="003524D0" w:rsidRDefault="003D0FE5" w:rsidP="00A91322">
            <w:pPr>
              <w:spacing w:after="0"/>
              <w:jc w:val="right"/>
              <w:rPr>
                <w:rFonts w:cs="Times New Roman"/>
                <w:sz w:val="20"/>
                <w:szCs w:val="20"/>
              </w:rPr>
            </w:pPr>
            <w:r w:rsidRPr="003524D0">
              <w:rPr>
                <w:rFonts w:cs="Times New Roman"/>
                <w:bCs/>
                <w:sz w:val="20"/>
                <w:szCs w:val="20"/>
              </w:rPr>
              <w:t>1.189.285</w:t>
            </w:r>
          </w:p>
        </w:tc>
        <w:tc>
          <w:tcPr>
            <w:tcW w:w="1012" w:type="dxa"/>
          </w:tcPr>
          <w:p w:rsidR="0015094B" w:rsidRPr="003524D0" w:rsidRDefault="003D0FE5" w:rsidP="00A91322">
            <w:pPr>
              <w:spacing w:after="0"/>
              <w:jc w:val="right"/>
              <w:rPr>
                <w:rFonts w:cs="Times New Roman"/>
                <w:sz w:val="20"/>
                <w:szCs w:val="20"/>
              </w:rPr>
            </w:pPr>
            <w:r w:rsidRPr="003524D0">
              <w:rPr>
                <w:rFonts w:cs="Times New Roman"/>
                <w:sz w:val="20"/>
                <w:szCs w:val="20"/>
              </w:rPr>
              <w:t>403,38</w:t>
            </w:r>
          </w:p>
        </w:tc>
      </w:tr>
      <w:tr w:rsidR="003524D0" w:rsidRPr="003524D0" w:rsidTr="00386D80">
        <w:trPr>
          <w:trHeight w:val="284"/>
        </w:trPr>
        <w:tc>
          <w:tcPr>
            <w:tcW w:w="507" w:type="dxa"/>
            <w:vMerge/>
          </w:tcPr>
          <w:p w:rsidR="0015094B" w:rsidRPr="003524D0" w:rsidRDefault="0015094B" w:rsidP="002D163A">
            <w:pPr>
              <w:spacing w:after="0"/>
              <w:jc w:val="both"/>
              <w:rPr>
                <w:rFonts w:cs="Times New Roman"/>
                <w:b/>
                <w:sz w:val="20"/>
                <w:szCs w:val="20"/>
              </w:rPr>
            </w:pPr>
          </w:p>
        </w:tc>
        <w:tc>
          <w:tcPr>
            <w:tcW w:w="9524" w:type="dxa"/>
          </w:tcPr>
          <w:p w:rsidR="0015094B" w:rsidRPr="003524D0" w:rsidRDefault="0015094B" w:rsidP="00881FE0">
            <w:pPr>
              <w:pStyle w:val="ListParagraph"/>
              <w:spacing w:after="0"/>
              <w:ind w:left="-80" w:firstLine="80"/>
              <w:jc w:val="both"/>
              <w:rPr>
                <w:rFonts w:cs="Times New Roman"/>
                <w:sz w:val="20"/>
                <w:szCs w:val="20"/>
              </w:rPr>
            </w:pPr>
            <w:r w:rsidRPr="003524D0">
              <w:rPr>
                <w:rFonts w:cs="Times New Roman"/>
                <w:sz w:val="20"/>
                <w:szCs w:val="20"/>
              </w:rPr>
              <w:t xml:space="preserve">Diğer Şartlı Sağlık Yardımları </w:t>
            </w:r>
            <w:r w:rsidRPr="003524D0">
              <w:rPr>
                <w:rFonts w:cs="Times New Roman"/>
                <w:i/>
                <w:sz w:val="20"/>
                <w:szCs w:val="20"/>
              </w:rPr>
              <w:t>(Doğumlarını hastanede gerçekleştirmeleri ve düzenli kontrole gitmeleri koşulu ile hamile/lohusalara yapılan</w:t>
            </w:r>
            <w:r w:rsidRPr="003524D0">
              <w:rPr>
                <w:rFonts w:cs="Times New Roman"/>
                <w:sz w:val="20"/>
                <w:szCs w:val="20"/>
              </w:rPr>
              <w:t>)</w:t>
            </w:r>
          </w:p>
        </w:tc>
        <w:tc>
          <w:tcPr>
            <w:tcW w:w="992" w:type="dxa"/>
          </w:tcPr>
          <w:p w:rsidR="0015094B" w:rsidRPr="003524D0" w:rsidRDefault="0015094B" w:rsidP="00A91322">
            <w:pPr>
              <w:spacing w:after="0"/>
              <w:jc w:val="center"/>
              <w:rPr>
                <w:rFonts w:cs="Times New Roman"/>
                <w:sz w:val="20"/>
                <w:szCs w:val="20"/>
              </w:rPr>
            </w:pPr>
            <w:r w:rsidRPr="003524D0">
              <w:rPr>
                <w:rFonts w:cs="Times New Roman"/>
                <w:sz w:val="20"/>
                <w:szCs w:val="20"/>
              </w:rPr>
              <w:t>75-35</w:t>
            </w:r>
          </w:p>
        </w:tc>
        <w:tc>
          <w:tcPr>
            <w:tcW w:w="1134" w:type="dxa"/>
          </w:tcPr>
          <w:p w:rsidR="0015094B" w:rsidRPr="003524D0" w:rsidRDefault="003D0FE5" w:rsidP="00A91322">
            <w:pPr>
              <w:spacing w:after="0"/>
              <w:jc w:val="right"/>
              <w:rPr>
                <w:rFonts w:cs="Times New Roman"/>
                <w:sz w:val="20"/>
                <w:szCs w:val="20"/>
              </w:rPr>
            </w:pPr>
            <w:r w:rsidRPr="003524D0">
              <w:rPr>
                <w:rFonts w:cs="Times New Roman"/>
                <w:sz w:val="20"/>
                <w:szCs w:val="20"/>
              </w:rPr>
              <w:t>229.722</w:t>
            </w:r>
          </w:p>
        </w:tc>
        <w:tc>
          <w:tcPr>
            <w:tcW w:w="1276" w:type="dxa"/>
          </w:tcPr>
          <w:p w:rsidR="0015094B" w:rsidRPr="003524D0" w:rsidRDefault="003D0FE5" w:rsidP="00A91322">
            <w:pPr>
              <w:spacing w:after="0"/>
              <w:jc w:val="right"/>
              <w:rPr>
                <w:rFonts w:cs="Times New Roman"/>
                <w:sz w:val="20"/>
                <w:szCs w:val="20"/>
              </w:rPr>
            </w:pPr>
            <w:r w:rsidRPr="003524D0">
              <w:rPr>
                <w:rFonts w:cs="Times New Roman"/>
                <w:sz w:val="20"/>
                <w:szCs w:val="20"/>
              </w:rPr>
              <w:t>229.201</w:t>
            </w:r>
          </w:p>
        </w:tc>
        <w:tc>
          <w:tcPr>
            <w:tcW w:w="1012" w:type="dxa"/>
          </w:tcPr>
          <w:p w:rsidR="0015094B" w:rsidRPr="003524D0" w:rsidRDefault="0018049A" w:rsidP="00A91322">
            <w:pPr>
              <w:spacing w:after="0"/>
              <w:jc w:val="right"/>
              <w:rPr>
                <w:rFonts w:cs="Times New Roman"/>
                <w:sz w:val="20"/>
                <w:szCs w:val="20"/>
              </w:rPr>
            </w:pPr>
            <w:r w:rsidRPr="003524D0">
              <w:rPr>
                <w:rFonts w:cs="Times New Roman"/>
                <w:sz w:val="20"/>
                <w:szCs w:val="20"/>
              </w:rPr>
              <w:t xml:space="preserve">      </w:t>
            </w:r>
            <w:r w:rsidR="00D8102C" w:rsidRPr="003524D0">
              <w:rPr>
                <w:rFonts w:cs="Times New Roman"/>
                <w:sz w:val="20"/>
                <w:szCs w:val="20"/>
              </w:rPr>
              <w:t>21,62</w:t>
            </w:r>
          </w:p>
        </w:tc>
      </w:tr>
      <w:tr w:rsidR="003524D0" w:rsidRPr="003524D0" w:rsidTr="00386D80">
        <w:trPr>
          <w:trHeight w:val="284"/>
        </w:trPr>
        <w:tc>
          <w:tcPr>
            <w:tcW w:w="507" w:type="dxa"/>
            <w:vMerge/>
          </w:tcPr>
          <w:p w:rsidR="0015094B" w:rsidRPr="003524D0" w:rsidRDefault="0015094B" w:rsidP="002D163A">
            <w:pPr>
              <w:spacing w:after="0"/>
              <w:jc w:val="both"/>
              <w:rPr>
                <w:rFonts w:cs="Times New Roman"/>
                <w:b/>
                <w:sz w:val="20"/>
                <w:szCs w:val="20"/>
              </w:rPr>
            </w:pPr>
          </w:p>
        </w:tc>
        <w:tc>
          <w:tcPr>
            <w:tcW w:w="9524" w:type="dxa"/>
          </w:tcPr>
          <w:p w:rsidR="0015094B" w:rsidRPr="003524D0" w:rsidRDefault="0015094B" w:rsidP="002D163A">
            <w:pPr>
              <w:spacing w:after="0"/>
              <w:jc w:val="both"/>
              <w:rPr>
                <w:rFonts w:cs="Times New Roman"/>
                <w:sz w:val="20"/>
                <w:szCs w:val="20"/>
              </w:rPr>
            </w:pPr>
            <w:r w:rsidRPr="003524D0">
              <w:rPr>
                <w:rFonts w:cs="Times New Roman"/>
                <w:sz w:val="20"/>
                <w:szCs w:val="20"/>
              </w:rPr>
              <w:t>Engelli İhtiyaç Yardımları</w:t>
            </w:r>
          </w:p>
        </w:tc>
        <w:tc>
          <w:tcPr>
            <w:tcW w:w="992" w:type="dxa"/>
          </w:tcPr>
          <w:p w:rsidR="0015094B" w:rsidRPr="003524D0" w:rsidRDefault="0015094B" w:rsidP="00A91322">
            <w:pPr>
              <w:spacing w:after="0"/>
              <w:jc w:val="center"/>
              <w:rPr>
                <w:rFonts w:cs="Times New Roman"/>
                <w:sz w:val="20"/>
                <w:szCs w:val="20"/>
              </w:rPr>
            </w:pPr>
          </w:p>
        </w:tc>
        <w:tc>
          <w:tcPr>
            <w:tcW w:w="1134" w:type="dxa"/>
          </w:tcPr>
          <w:p w:rsidR="0015094B" w:rsidRPr="003524D0" w:rsidRDefault="0015094B" w:rsidP="00A91322">
            <w:pPr>
              <w:spacing w:after="0"/>
              <w:jc w:val="right"/>
              <w:rPr>
                <w:rFonts w:cs="Times New Roman"/>
                <w:sz w:val="20"/>
                <w:szCs w:val="20"/>
              </w:rPr>
            </w:pPr>
          </w:p>
        </w:tc>
        <w:tc>
          <w:tcPr>
            <w:tcW w:w="1276" w:type="dxa"/>
          </w:tcPr>
          <w:p w:rsidR="0015094B" w:rsidRPr="003524D0" w:rsidRDefault="0015094B" w:rsidP="00A91322">
            <w:pPr>
              <w:spacing w:after="0"/>
              <w:jc w:val="right"/>
              <w:rPr>
                <w:rFonts w:cs="Times New Roman"/>
                <w:sz w:val="20"/>
                <w:szCs w:val="20"/>
              </w:rPr>
            </w:pPr>
            <w:r w:rsidRPr="003524D0">
              <w:rPr>
                <w:rFonts w:cs="Times New Roman"/>
                <w:sz w:val="20"/>
                <w:szCs w:val="20"/>
              </w:rPr>
              <w:t xml:space="preserve">        </w:t>
            </w:r>
          </w:p>
        </w:tc>
        <w:tc>
          <w:tcPr>
            <w:tcW w:w="1012" w:type="dxa"/>
          </w:tcPr>
          <w:p w:rsidR="0015094B" w:rsidRPr="003524D0" w:rsidRDefault="0015094B" w:rsidP="00A91322">
            <w:pPr>
              <w:spacing w:after="0"/>
              <w:jc w:val="right"/>
              <w:rPr>
                <w:rFonts w:cs="Times New Roman"/>
                <w:sz w:val="20"/>
                <w:szCs w:val="20"/>
              </w:rPr>
            </w:pPr>
          </w:p>
        </w:tc>
      </w:tr>
      <w:tr w:rsidR="003524D0" w:rsidRPr="003524D0" w:rsidTr="00386D80">
        <w:trPr>
          <w:trHeight w:val="284"/>
        </w:trPr>
        <w:tc>
          <w:tcPr>
            <w:tcW w:w="507" w:type="dxa"/>
          </w:tcPr>
          <w:p w:rsidR="0015094B" w:rsidRPr="003524D0" w:rsidRDefault="0015094B" w:rsidP="002D163A">
            <w:pPr>
              <w:spacing w:after="0"/>
              <w:jc w:val="both"/>
              <w:rPr>
                <w:rFonts w:cs="Times New Roman"/>
                <w:b/>
                <w:sz w:val="20"/>
                <w:szCs w:val="20"/>
              </w:rPr>
            </w:pPr>
            <w:r w:rsidRPr="003524D0">
              <w:rPr>
                <w:rFonts w:cs="Times New Roman"/>
                <w:b/>
                <w:sz w:val="20"/>
                <w:szCs w:val="20"/>
              </w:rPr>
              <w:t>7</w:t>
            </w:r>
          </w:p>
        </w:tc>
        <w:tc>
          <w:tcPr>
            <w:tcW w:w="9524" w:type="dxa"/>
          </w:tcPr>
          <w:p w:rsidR="0015094B" w:rsidRPr="003524D0" w:rsidRDefault="0015094B" w:rsidP="00881FE0">
            <w:pPr>
              <w:spacing w:after="0"/>
              <w:jc w:val="both"/>
              <w:rPr>
                <w:rFonts w:cs="Times New Roman"/>
                <w:b/>
                <w:sz w:val="20"/>
                <w:szCs w:val="20"/>
              </w:rPr>
            </w:pPr>
            <w:r w:rsidRPr="003524D0">
              <w:rPr>
                <w:rFonts w:cs="Times New Roman"/>
                <w:b/>
                <w:sz w:val="20"/>
                <w:szCs w:val="20"/>
              </w:rPr>
              <w:t>AİLE DESTEK YARDIMLARI</w:t>
            </w:r>
          </w:p>
        </w:tc>
        <w:tc>
          <w:tcPr>
            <w:tcW w:w="992" w:type="dxa"/>
          </w:tcPr>
          <w:p w:rsidR="0015094B" w:rsidRPr="003524D0" w:rsidRDefault="0015094B" w:rsidP="00A91322">
            <w:pPr>
              <w:spacing w:after="0"/>
              <w:jc w:val="center"/>
              <w:rPr>
                <w:rFonts w:cs="Times New Roman"/>
                <w:sz w:val="20"/>
                <w:szCs w:val="20"/>
                <w:highlight w:val="yellow"/>
              </w:rPr>
            </w:pPr>
          </w:p>
        </w:tc>
        <w:tc>
          <w:tcPr>
            <w:tcW w:w="1134" w:type="dxa"/>
          </w:tcPr>
          <w:p w:rsidR="0015094B" w:rsidRPr="003524D0" w:rsidRDefault="0015094B" w:rsidP="00A91322">
            <w:pPr>
              <w:spacing w:after="0"/>
              <w:jc w:val="right"/>
              <w:rPr>
                <w:rFonts w:cs="Times New Roman"/>
                <w:b/>
                <w:sz w:val="20"/>
                <w:szCs w:val="20"/>
                <w:highlight w:val="yellow"/>
              </w:rPr>
            </w:pPr>
          </w:p>
        </w:tc>
        <w:tc>
          <w:tcPr>
            <w:tcW w:w="1276" w:type="dxa"/>
          </w:tcPr>
          <w:p w:rsidR="0015094B" w:rsidRPr="003524D0" w:rsidRDefault="0015094B" w:rsidP="00A91322">
            <w:pPr>
              <w:spacing w:after="0"/>
              <w:jc w:val="right"/>
              <w:rPr>
                <w:rFonts w:cs="Times New Roman"/>
                <w:sz w:val="20"/>
                <w:szCs w:val="20"/>
              </w:rPr>
            </w:pPr>
            <w:r w:rsidRPr="003524D0">
              <w:rPr>
                <w:rFonts w:cs="Times New Roman"/>
                <w:sz w:val="20"/>
                <w:szCs w:val="20"/>
              </w:rPr>
              <w:t xml:space="preserve">          </w:t>
            </w:r>
          </w:p>
        </w:tc>
        <w:tc>
          <w:tcPr>
            <w:tcW w:w="1012" w:type="dxa"/>
          </w:tcPr>
          <w:p w:rsidR="0015094B" w:rsidRPr="003524D0" w:rsidRDefault="0015094B" w:rsidP="00A91322">
            <w:pPr>
              <w:spacing w:after="0"/>
              <w:jc w:val="right"/>
              <w:rPr>
                <w:rFonts w:cs="Times New Roman"/>
                <w:b/>
                <w:sz w:val="20"/>
                <w:szCs w:val="20"/>
              </w:rPr>
            </w:pPr>
            <w:r w:rsidRPr="003524D0">
              <w:rPr>
                <w:rFonts w:cs="Times New Roman"/>
                <w:b/>
                <w:sz w:val="20"/>
                <w:szCs w:val="20"/>
              </w:rPr>
              <w:t>1.587,17</w:t>
            </w:r>
          </w:p>
        </w:tc>
      </w:tr>
      <w:tr w:rsidR="003524D0" w:rsidRPr="003524D0" w:rsidTr="00386D80">
        <w:trPr>
          <w:trHeight w:val="284"/>
        </w:trPr>
        <w:tc>
          <w:tcPr>
            <w:tcW w:w="507" w:type="dxa"/>
            <w:vMerge w:val="restart"/>
          </w:tcPr>
          <w:p w:rsidR="0015094B" w:rsidRPr="003524D0" w:rsidRDefault="0015094B" w:rsidP="00590044">
            <w:pPr>
              <w:spacing w:after="0"/>
              <w:jc w:val="both"/>
              <w:rPr>
                <w:rFonts w:cs="Times New Roman"/>
                <w:b/>
                <w:sz w:val="20"/>
                <w:szCs w:val="20"/>
              </w:rPr>
            </w:pPr>
          </w:p>
        </w:tc>
        <w:tc>
          <w:tcPr>
            <w:tcW w:w="9524" w:type="dxa"/>
          </w:tcPr>
          <w:p w:rsidR="0015094B" w:rsidRPr="003524D0" w:rsidRDefault="0015094B" w:rsidP="009D47D1">
            <w:pPr>
              <w:pStyle w:val="ListParagraph"/>
              <w:spacing w:after="0"/>
              <w:ind w:left="-80"/>
              <w:jc w:val="both"/>
              <w:rPr>
                <w:rFonts w:cs="Times New Roman"/>
                <w:sz w:val="20"/>
                <w:szCs w:val="20"/>
              </w:rPr>
            </w:pPr>
            <w:r w:rsidRPr="003524D0">
              <w:rPr>
                <w:rFonts w:cs="Times New Roman"/>
                <w:sz w:val="20"/>
                <w:szCs w:val="20"/>
              </w:rPr>
              <w:t xml:space="preserve">Gıda </w:t>
            </w:r>
            <w:r w:rsidRPr="003524D0">
              <w:rPr>
                <w:rFonts w:cs="Times New Roman"/>
                <w:i/>
                <w:sz w:val="20"/>
                <w:szCs w:val="20"/>
              </w:rPr>
              <w:t>(Ramazan/Kurban bayramlarında ve yıl içinde yap</w:t>
            </w:r>
            <w:r w:rsidRPr="003524D0">
              <w:rPr>
                <w:rFonts w:cs="Times New Roman"/>
                <w:sz w:val="20"/>
                <w:szCs w:val="20"/>
              </w:rPr>
              <w:t>.)</w:t>
            </w:r>
          </w:p>
        </w:tc>
        <w:tc>
          <w:tcPr>
            <w:tcW w:w="992" w:type="dxa"/>
          </w:tcPr>
          <w:p w:rsidR="0015094B" w:rsidRPr="003524D0" w:rsidRDefault="0015094B" w:rsidP="00A91322">
            <w:pPr>
              <w:spacing w:after="0"/>
              <w:jc w:val="center"/>
              <w:rPr>
                <w:rFonts w:cs="Times New Roman"/>
                <w:sz w:val="20"/>
                <w:szCs w:val="20"/>
              </w:rPr>
            </w:pPr>
          </w:p>
        </w:tc>
        <w:tc>
          <w:tcPr>
            <w:tcW w:w="1134" w:type="dxa"/>
          </w:tcPr>
          <w:p w:rsidR="0015094B" w:rsidRPr="003524D0" w:rsidRDefault="0055739B" w:rsidP="00A91322">
            <w:pPr>
              <w:spacing w:after="0"/>
              <w:jc w:val="right"/>
              <w:rPr>
                <w:rFonts w:cs="Times New Roman"/>
                <w:bCs/>
                <w:sz w:val="20"/>
                <w:szCs w:val="20"/>
              </w:rPr>
            </w:pPr>
            <w:r w:rsidRPr="003524D0">
              <w:rPr>
                <w:rFonts w:cs="Times New Roman"/>
                <w:sz w:val="20"/>
                <w:szCs w:val="20"/>
              </w:rPr>
              <w:t>656.509</w:t>
            </w:r>
          </w:p>
        </w:tc>
        <w:tc>
          <w:tcPr>
            <w:tcW w:w="1276" w:type="dxa"/>
          </w:tcPr>
          <w:p w:rsidR="0015094B" w:rsidRPr="003524D0" w:rsidRDefault="0015094B" w:rsidP="00A91322">
            <w:pPr>
              <w:spacing w:after="0"/>
              <w:jc w:val="right"/>
              <w:rPr>
                <w:rFonts w:cs="Times New Roman"/>
                <w:sz w:val="20"/>
                <w:szCs w:val="20"/>
              </w:rPr>
            </w:pPr>
          </w:p>
        </w:tc>
        <w:tc>
          <w:tcPr>
            <w:tcW w:w="1012" w:type="dxa"/>
          </w:tcPr>
          <w:p w:rsidR="0015094B" w:rsidRPr="003524D0" w:rsidRDefault="0055739B" w:rsidP="00A91322">
            <w:pPr>
              <w:spacing w:after="0"/>
              <w:jc w:val="right"/>
              <w:rPr>
                <w:rFonts w:cs="Times New Roman"/>
                <w:sz w:val="20"/>
                <w:szCs w:val="20"/>
              </w:rPr>
            </w:pPr>
            <w:r w:rsidRPr="003524D0">
              <w:rPr>
                <w:rFonts w:cs="Times New Roman"/>
                <w:sz w:val="20"/>
                <w:szCs w:val="20"/>
              </w:rPr>
              <w:t>287,23</w:t>
            </w:r>
          </w:p>
        </w:tc>
      </w:tr>
      <w:tr w:rsidR="003524D0" w:rsidRPr="003524D0" w:rsidTr="00386D80">
        <w:trPr>
          <w:trHeight w:val="284"/>
        </w:trPr>
        <w:tc>
          <w:tcPr>
            <w:tcW w:w="507" w:type="dxa"/>
            <w:vMerge/>
          </w:tcPr>
          <w:p w:rsidR="0015094B" w:rsidRPr="003524D0" w:rsidRDefault="0015094B" w:rsidP="002D163A">
            <w:pPr>
              <w:jc w:val="both"/>
              <w:rPr>
                <w:rFonts w:cs="Times New Roman"/>
                <w:b/>
                <w:sz w:val="20"/>
                <w:szCs w:val="20"/>
              </w:rPr>
            </w:pPr>
          </w:p>
        </w:tc>
        <w:tc>
          <w:tcPr>
            <w:tcW w:w="9524" w:type="dxa"/>
          </w:tcPr>
          <w:p w:rsidR="0015094B" w:rsidRPr="003524D0" w:rsidRDefault="0015094B" w:rsidP="009D47D1">
            <w:pPr>
              <w:pStyle w:val="ListParagraph"/>
              <w:spacing w:after="0"/>
              <w:ind w:left="-80"/>
              <w:jc w:val="both"/>
              <w:rPr>
                <w:rFonts w:cs="Times New Roman"/>
                <w:sz w:val="20"/>
                <w:szCs w:val="20"/>
              </w:rPr>
            </w:pPr>
            <w:r w:rsidRPr="003524D0">
              <w:rPr>
                <w:rFonts w:cs="Times New Roman"/>
                <w:sz w:val="20"/>
                <w:szCs w:val="20"/>
              </w:rPr>
              <w:t xml:space="preserve">Yakacak </w:t>
            </w:r>
            <w:r w:rsidR="008344CF" w:rsidRPr="003524D0">
              <w:rPr>
                <w:rFonts w:cs="Times New Roman"/>
                <w:b/>
                <w:i/>
                <w:sz w:val="20"/>
                <w:szCs w:val="20"/>
              </w:rPr>
              <w:t>[TKİ/TTK tarafından</w:t>
            </w:r>
            <w:r w:rsidRPr="003524D0">
              <w:rPr>
                <w:rFonts w:cs="Times New Roman"/>
                <w:b/>
                <w:i/>
                <w:sz w:val="20"/>
                <w:szCs w:val="20"/>
              </w:rPr>
              <w:t xml:space="preserve"> sağlanan </w:t>
            </w:r>
            <w:r w:rsidR="00CF0D31" w:rsidRPr="003524D0">
              <w:rPr>
                <w:rFonts w:cs="Times New Roman"/>
                <w:b/>
                <w:bCs/>
                <w:sz w:val="20"/>
                <w:szCs w:val="20"/>
              </w:rPr>
              <w:t>2.514.448</w:t>
            </w:r>
            <w:r w:rsidRPr="003524D0">
              <w:rPr>
                <w:rFonts w:cs="Times New Roman"/>
                <w:b/>
                <w:i/>
                <w:sz w:val="20"/>
                <w:szCs w:val="20"/>
              </w:rPr>
              <w:t xml:space="preserve"> ton kömürün</w:t>
            </w:r>
            <w:r w:rsidRPr="003524D0">
              <w:rPr>
                <w:i/>
                <w:sz w:val="20"/>
                <w:szCs w:val="20"/>
              </w:rPr>
              <w:t xml:space="preserve"> il içinde</w:t>
            </w:r>
            <w:r w:rsidRPr="003524D0">
              <w:rPr>
                <w:rFonts w:cs="Times New Roman"/>
                <w:i/>
                <w:sz w:val="20"/>
                <w:szCs w:val="20"/>
              </w:rPr>
              <w:t xml:space="preserve"> ihtiyaç sahibi ailelere</w:t>
            </w:r>
            <w:r w:rsidRPr="003524D0">
              <w:t xml:space="preserve"> </w:t>
            </w:r>
            <w:r w:rsidRPr="003524D0">
              <w:rPr>
                <w:i/>
                <w:sz w:val="20"/>
                <w:szCs w:val="20"/>
              </w:rPr>
              <w:t>dağıtımı için nakliye/hamaliye giderleri</w:t>
            </w:r>
            <w:r w:rsidRPr="003524D0">
              <w:t xml:space="preserve"> </w:t>
            </w:r>
            <w:r w:rsidRPr="003524D0">
              <w:rPr>
                <w:rFonts w:cs="Times New Roman"/>
                <w:i/>
                <w:sz w:val="20"/>
                <w:szCs w:val="20"/>
              </w:rPr>
              <w:t>]</w:t>
            </w:r>
            <w:r w:rsidR="00CF0D31" w:rsidRPr="003524D0">
              <w:rPr>
                <w:rFonts w:cs="Times New Roman"/>
                <w:i/>
                <w:sz w:val="20"/>
                <w:szCs w:val="20"/>
              </w:rPr>
              <w:t xml:space="preserve"> </w:t>
            </w:r>
            <w:r w:rsidRPr="003524D0">
              <w:rPr>
                <w:rStyle w:val="EndnoteReference"/>
                <w:rFonts w:cs="Times New Roman"/>
                <w:b/>
                <w:i/>
                <w:sz w:val="20"/>
                <w:szCs w:val="20"/>
              </w:rPr>
              <w:endnoteReference w:id="7"/>
            </w:r>
          </w:p>
        </w:tc>
        <w:tc>
          <w:tcPr>
            <w:tcW w:w="992" w:type="dxa"/>
          </w:tcPr>
          <w:p w:rsidR="0015094B" w:rsidRPr="003524D0" w:rsidRDefault="0015094B" w:rsidP="00A91322">
            <w:pPr>
              <w:spacing w:after="0"/>
              <w:jc w:val="center"/>
              <w:rPr>
                <w:rFonts w:cs="Times New Roman"/>
                <w:sz w:val="20"/>
                <w:szCs w:val="20"/>
              </w:rPr>
            </w:pPr>
          </w:p>
        </w:tc>
        <w:tc>
          <w:tcPr>
            <w:tcW w:w="1134" w:type="dxa"/>
          </w:tcPr>
          <w:p w:rsidR="0015094B" w:rsidRPr="003524D0" w:rsidRDefault="00CF0D31" w:rsidP="00A91322">
            <w:pPr>
              <w:spacing w:after="0"/>
              <w:jc w:val="right"/>
              <w:rPr>
                <w:rFonts w:cs="Times New Roman"/>
                <w:bCs/>
                <w:sz w:val="20"/>
                <w:szCs w:val="20"/>
              </w:rPr>
            </w:pPr>
            <w:r w:rsidRPr="003524D0">
              <w:rPr>
                <w:rFonts w:cs="Times New Roman"/>
                <w:bCs/>
                <w:sz w:val="20"/>
                <w:szCs w:val="20"/>
              </w:rPr>
              <w:t>2.082.309</w:t>
            </w:r>
          </w:p>
          <w:p w:rsidR="0015094B" w:rsidRPr="003524D0" w:rsidRDefault="0015094B" w:rsidP="00A91322">
            <w:pPr>
              <w:spacing w:after="0"/>
              <w:jc w:val="right"/>
              <w:rPr>
                <w:rFonts w:cs="Times New Roman"/>
                <w:sz w:val="20"/>
                <w:szCs w:val="20"/>
              </w:rPr>
            </w:pPr>
          </w:p>
        </w:tc>
        <w:tc>
          <w:tcPr>
            <w:tcW w:w="1276" w:type="dxa"/>
          </w:tcPr>
          <w:p w:rsidR="0015094B" w:rsidRPr="003524D0" w:rsidRDefault="0015094B" w:rsidP="00A91322">
            <w:pPr>
              <w:spacing w:after="0"/>
              <w:jc w:val="right"/>
              <w:rPr>
                <w:rFonts w:cs="Times New Roman"/>
                <w:sz w:val="20"/>
                <w:szCs w:val="20"/>
              </w:rPr>
            </w:pPr>
          </w:p>
        </w:tc>
        <w:tc>
          <w:tcPr>
            <w:tcW w:w="1012" w:type="dxa"/>
          </w:tcPr>
          <w:p w:rsidR="0015094B" w:rsidRPr="003524D0" w:rsidRDefault="00CF0D31" w:rsidP="00A91322">
            <w:pPr>
              <w:spacing w:after="0"/>
              <w:jc w:val="right"/>
              <w:rPr>
                <w:rFonts w:cs="Times New Roman"/>
                <w:sz w:val="20"/>
                <w:szCs w:val="20"/>
              </w:rPr>
            </w:pPr>
            <w:r w:rsidRPr="003524D0">
              <w:rPr>
                <w:rFonts w:cs="Times New Roman"/>
                <w:sz w:val="20"/>
                <w:szCs w:val="20"/>
              </w:rPr>
              <w:t>12,48</w:t>
            </w:r>
          </w:p>
          <w:p w:rsidR="0015094B" w:rsidRPr="003524D0" w:rsidRDefault="0015094B" w:rsidP="00A91322">
            <w:pPr>
              <w:spacing w:after="0"/>
              <w:jc w:val="right"/>
              <w:rPr>
                <w:rFonts w:cs="Times New Roman"/>
                <w:sz w:val="20"/>
                <w:szCs w:val="20"/>
              </w:rPr>
            </w:pPr>
          </w:p>
        </w:tc>
      </w:tr>
      <w:tr w:rsidR="003524D0" w:rsidRPr="003524D0" w:rsidTr="00386D80">
        <w:trPr>
          <w:trHeight w:val="284"/>
        </w:trPr>
        <w:tc>
          <w:tcPr>
            <w:tcW w:w="507" w:type="dxa"/>
            <w:vMerge/>
          </w:tcPr>
          <w:p w:rsidR="0015094B" w:rsidRPr="003524D0" w:rsidRDefault="0015094B" w:rsidP="002D163A">
            <w:pPr>
              <w:jc w:val="both"/>
              <w:rPr>
                <w:rFonts w:cs="Times New Roman"/>
                <w:b/>
                <w:sz w:val="20"/>
                <w:szCs w:val="20"/>
                <w:highlight w:val="yellow"/>
              </w:rPr>
            </w:pPr>
          </w:p>
        </w:tc>
        <w:tc>
          <w:tcPr>
            <w:tcW w:w="9524" w:type="dxa"/>
          </w:tcPr>
          <w:p w:rsidR="0015094B" w:rsidRPr="003524D0" w:rsidRDefault="0015094B" w:rsidP="001E45C3">
            <w:pPr>
              <w:pStyle w:val="ListParagraph"/>
              <w:spacing w:after="0"/>
              <w:ind w:left="-80"/>
              <w:jc w:val="both"/>
              <w:rPr>
                <w:rFonts w:cs="Times New Roman"/>
                <w:sz w:val="20"/>
                <w:szCs w:val="20"/>
              </w:rPr>
            </w:pPr>
            <w:r w:rsidRPr="003524D0">
              <w:rPr>
                <w:rFonts w:cs="Times New Roman"/>
                <w:sz w:val="20"/>
                <w:szCs w:val="20"/>
              </w:rPr>
              <w:t xml:space="preserve">Barınma </w:t>
            </w:r>
            <w:r w:rsidRPr="003524D0">
              <w:rPr>
                <w:rFonts w:cs="Times New Roman"/>
                <w:i/>
                <w:sz w:val="20"/>
                <w:szCs w:val="20"/>
              </w:rPr>
              <w:t xml:space="preserve"> (Evlerin bakım/ onarımı ve ev eşyası için ayni/nakdi yapılan)</w:t>
            </w:r>
            <w:r w:rsidRPr="003524D0">
              <w:rPr>
                <w:rStyle w:val="EndnoteReference"/>
                <w:rFonts w:cs="Times New Roman"/>
                <w:sz w:val="20"/>
                <w:szCs w:val="20"/>
              </w:rPr>
              <w:t xml:space="preserve"> </w:t>
            </w:r>
          </w:p>
        </w:tc>
        <w:tc>
          <w:tcPr>
            <w:tcW w:w="992" w:type="dxa"/>
          </w:tcPr>
          <w:p w:rsidR="0015094B" w:rsidRPr="003524D0" w:rsidRDefault="0015094B" w:rsidP="00A91322">
            <w:pPr>
              <w:spacing w:after="0"/>
              <w:jc w:val="center"/>
              <w:rPr>
                <w:rFonts w:cs="Times New Roman"/>
                <w:sz w:val="20"/>
                <w:szCs w:val="20"/>
              </w:rPr>
            </w:pPr>
          </w:p>
        </w:tc>
        <w:tc>
          <w:tcPr>
            <w:tcW w:w="1134" w:type="dxa"/>
          </w:tcPr>
          <w:p w:rsidR="0015094B" w:rsidRPr="003524D0" w:rsidRDefault="00CF0D31" w:rsidP="00A91322">
            <w:pPr>
              <w:spacing w:after="0"/>
              <w:jc w:val="right"/>
              <w:rPr>
                <w:rFonts w:cs="Times New Roman"/>
                <w:bCs/>
                <w:sz w:val="20"/>
                <w:szCs w:val="20"/>
              </w:rPr>
            </w:pPr>
            <w:r w:rsidRPr="003524D0">
              <w:rPr>
                <w:rFonts w:cs="Times New Roman"/>
                <w:sz w:val="20"/>
                <w:szCs w:val="20"/>
              </w:rPr>
              <w:t>21.897</w:t>
            </w:r>
          </w:p>
        </w:tc>
        <w:tc>
          <w:tcPr>
            <w:tcW w:w="1276" w:type="dxa"/>
          </w:tcPr>
          <w:p w:rsidR="0015094B" w:rsidRPr="003524D0" w:rsidRDefault="0015094B" w:rsidP="00A91322">
            <w:pPr>
              <w:spacing w:after="0"/>
              <w:jc w:val="right"/>
              <w:rPr>
                <w:rFonts w:cs="Times New Roman"/>
                <w:sz w:val="20"/>
                <w:szCs w:val="20"/>
              </w:rPr>
            </w:pPr>
          </w:p>
        </w:tc>
        <w:tc>
          <w:tcPr>
            <w:tcW w:w="1012" w:type="dxa"/>
          </w:tcPr>
          <w:p w:rsidR="0015094B" w:rsidRPr="003524D0" w:rsidRDefault="00CF0D31" w:rsidP="00A91322">
            <w:pPr>
              <w:spacing w:after="0"/>
              <w:jc w:val="right"/>
              <w:rPr>
                <w:rFonts w:cs="Times New Roman"/>
                <w:sz w:val="20"/>
                <w:szCs w:val="20"/>
              </w:rPr>
            </w:pPr>
            <w:r w:rsidRPr="003524D0">
              <w:rPr>
                <w:rFonts w:cs="Times New Roman"/>
                <w:sz w:val="20"/>
                <w:szCs w:val="20"/>
              </w:rPr>
              <w:t>72,76</w:t>
            </w:r>
          </w:p>
        </w:tc>
      </w:tr>
      <w:tr w:rsidR="003524D0" w:rsidRPr="003524D0" w:rsidTr="00386D80">
        <w:trPr>
          <w:trHeight w:val="284"/>
        </w:trPr>
        <w:tc>
          <w:tcPr>
            <w:tcW w:w="507" w:type="dxa"/>
            <w:vMerge/>
          </w:tcPr>
          <w:p w:rsidR="0015094B" w:rsidRPr="003524D0" w:rsidRDefault="0015094B" w:rsidP="002D163A">
            <w:pPr>
              <w:jc w:val="both"/>
              <w:rPr>
                <w:rFonts w:cs="Times New Roman"/>
                <w:b/>
                <w:sz w:val="20"/>
                <w:szCs w:val="20"/>
                <w:highlight w:val="yellow"/>
              </w:rPr>
            </w:pPr>
          </w:p>
        </w:tc>
        <w:tc>
          <w:tcPr>
            <w:tcW w:w="9524" w:type="dxa"/>
          </w:tcPr>
          <w:p w:rsidR="0015094B" w:rsidRPr="003524D0" w:rsidRDefault="0015094B" w:rsidP="002D163A">
            <w:pPr>
              <w:spacing w:after="0"/>
              <w:jc w:val="both"/>
              <w:rPr>
                <w:rFonts w:cs="Times New Roman"/>
                <w:sz w:val="20"/>
                <w:szCs w:val="20"/>
              </w:rPr>
            </w:pPr>
            <w:r w:rsidRPr="003524D0">
              <w:rPr>
                <w:rFonts w:cs="Times New Roman"/>
                <w:sz w:val="20"/>
                <w:szCs w:val="20"/>
              </w:rPr>
              <w:t xml:space="preserve">Sosyal Konut Projesi kapsamında TOKİ’ ye yıl içinde yapılan ödeme; ısınma/ısınma dönüşüm, abonelik giderleri </w:t>
            </w:r>
            <w:r w:rsidRPr="003524D0">
              <w:rPr>
                <w:rStyle w:val="EndnoteReference"/>
                <w:rFonts w:cs="Times New Roman"/>
                <w:sz w:val="20"/>
                <w:szCs w:val="20"/>
              </w:rPr>
              <w:endnoteReference w:id="8"/>
            </w:r>
          </w:p>
        </w:tc>
        <w:tc>
          <w:tcPr>
            <w:tcW w:w="992" w:type="dxa"/>
          </w:tcPr>
          <w:p w:rsidR="0015094B" w:rsidRPr="003524D0" w:rsidRDefault="0015094B" w:rsidP="00A91322">
            <w:pPr>
              <w:spacing w:after="0"/>
              <w:jc w:val="center"/>
              <w:rPr>
                <w:rFonts w:cs="Times New Roman"/>
                <w:sz w:val="20"/>
                <w:szCs w:val="20"/>
              </w:rPr>
            </w:pPr>
          </w:p>
        </w:tc>
        <w:tc>
          <w:tcPr>
            <w:tcW w:w="1134" w:type="dxa"/>
          </w:tcPr>
          <w:p w:rsidR="0015094B" w:rsidRPr="003524D0" w:rsidRDefault="0015094B" w:rsidP="00A91322">
            <w:pPr>
              <w:spacing w:after="0"/>
              <w:jc w:val="right"/>
              <w:rPr>
                <w:rFonts w:cs="Times New Roman"/>
                <w:bCs/>
                <w:sz w:val="20"/>
                <w:szCs w:val="20"/>
              </w:rPr>
            </w:pPr>
            <w:r w:rsidRPr="003524D0">
              <w:rPr>
                <w:rFonts w:cs="Times New Roman"/>
                <w:bCs/>
                <w:sz w:val="20"/>
                <w:szCs w:val="20"/>
              </w:rPr>
              <w:t xml:space="preserve">      </w:t>
            </w:r>
          </w:p>
        </w:tc>
        <w:tc>
          <w:tcPr>
            <w:tcW w:w="1276" w:type="dxa"/>
          </w:tcPr>
          <w:p w:rsidR="0015094B" w:rsidRPr="003524D0" w:rsidRDefault="0015094B" w:rsidP="00A91322">
            <w:pPr>
              <w:spacing w:after="0"/>
              <w:jc w:val="right"/>
              <w:rPr>
                <w:rFonts w:cs="Times New Roman"/>
                <w:sz w:val="20"/>
                <w:szCs w:val="20"/>
                <w:highlight w:val="yellow"/>
              </w:rPr>
            </w:pPr>
          </w:p>
        </w:tc>
        <w:tc>
          <w:tcPr>
            <w:tcW w:w="1012" w:type="dxa"/>
          </w:tcPr>
          <w:p w:rsidR="0015094B" w:rsidRPr="003524D0" w:rsidRDefault="0015094B" w:rsidP="00A91322">
            <w:pPr>
              <w:spacing w:after="0"/>
              <w:jc w:val="right"/>
              <w:rPr>
                <w:rFonts w:cs="Times New Roman"/>
                <w:sz w:val="20"/>
                <w:szCs w:val="20"/>
                <w:highlight w:val="yellow"/>
              </w:rPr>
            </w:pPr>
          </w:p>
        </w:tc>
      </w:tr>
      <w:tr w:rsidR="003524D0" w:rsidRPr="003524D0" w:rsidTr="00386D80">
        <w:trPr>
          <w:trHeight w:val="284"/>
        </w:trPr>
        <w:tc>
          <w:tcPr>
            <w:tcW w:w="507" w:type="dxa"/>
            <w:vMerge/>
          </w:tcPr>
          <w:p w:rsidR="0015094B" w:rsidRPr="003524D0" w:rsidRDefault="0015094B" w:rsidP="002D163A">
            <w:pPr>
              <w:jc w:val="both"/>
              <w:rPr>
                <w:rFonts w:cs="Times New Roman"/>
                <w:b/>
                <w:sz w:val="20"/>
                <w:szCs w:val="20"/>
                <w:highlight w:val="yellow"/>
              </w:rPr>
            </w:pPr>
          </w:p>
        </w:tc>
        <w:tc>
          <w:tcPr>
            <w:tcW w:w="9524" w:type="dxa"/>
          </w:tcPr>
          <w:p w:rsidR="0015094B" w:rsidRPr="003524D0" w:rsidRDefault="0015094B" w:rsidP="002D163A">
            <w:pPr>
              <w:spacing w:after="0"/>
              <w:jc w:val="both"/>
              <w:rPr>
                <w:rFonts w:cs="Times New Roman"/>
                <w:sz w:val="20"/>
                <w:szCs w:val="20"/>
              </w:rPr>
            </w:pPr>
            <w:r w:rsidRPr="003524D0">
              <w:rPr>
                <w:rFonts w:cs="Times New Roman"/>
                <w:sz w:val="20"/>
                <w:szCs w:val="20"/>
              </w:rPr>
              <w:t>Eşi Vefat Etmiş Muhtaç Kadınlara Yapılan Sosyal Yardım</w:t>
            </w:r>
          </w:p>
        </w:tc>
        <w:tc>
          <w:tcPr>
            <w:tcW w:w="992" w:type="dxa"/>
          </w:tcPr>
          <w:p w:rsidR="0015094B" w:rsidRPr="003524D0" w:rsidRDefault="0015094B" w:rsidP="00A91322">
            <w:pPr>
              <w:spacing w:after="0"/>
              <w:jc w:val="center"/>
              <w:rPr>
                <w:rFonts w:cs="Times New Roman"/>
                <w:sz w:val="20"/>
                <w:szCs w:val="20"/>
              </w:rPr>
            </w:pPr>
            <w:r w:rsidRPr="003524D0">
              <w:rPr>
                <w:rFonts w:cs="Times New Roman"/>
                <w:sz w:val="20"/>
                <w:szCs w:val="20"/>
              </w:rPr>
              <w:t>250</w:t>
            </w:r>
          </w:p>
        </w:tc>
        <w:tc>
          <w:tcPr>
            <w:tcW w:w="1134" w:type="dxa"/>
          </w:tcPr>
          <w:p w:rsidR="0015094B" w:rsidRPr="003524D0" w:rsidRDefault="0015094B" w:rsidP="00A91322">
            <w:pPr>
              <w:spacing w:after="0"/>
              <w:jc w:val="right"/>
              <w:rPr>
                <w:rFonts w:cs="Times New Roman"/>
                <w:sz w:val="20"/>
                <w:szCs w:val="20"/>
              </w:rPr>
            </w:pPr>
          </w:p>
        </w:tc>
        <w:tc>
          <w:tcPr>
            <w:tcW w:w="1276" w:type="dxa"/>
          </w:tcPr>
          <w:p w:rsidR="0015094B" w:rsidRPr="003524D0" w:rsidRDefault="009B7C6D" w:rsidP="00A91322">
            <w:pPr>
              <w:spacing w:after="0"/>
              <w:jc w:val="right"/>
              <w:rPr>
                <w:rFonts w:cs="Times New Roman"/>
                <w:sz w:val="20"/>
                <w:szCs w:val="20"/>
              </w:rPr>
            </w:pPr>
            <w:r w:rsidRPr="003524D0">
              <w:rPr>
                <w:rFonts w:cs="Times New Roman"/>
                <w:sz w:val="20"/>
                <w:szCs w:val="20"/>
              </w:rPr>
              <w:t>289.987</w:t>
            </w:r>
          </w:p>
        </w:tc>
        <w:tc>
          <w:tcPr>
            <w:tcW w:w="1012" w:type="dxa"/>
          </w:tcPr>
          <w:p w:rsidR="0015094B" w:rsidRPr="003524D0" w:rsidRDefault="009B7C6D" w:rsidP="00A91322">
            <w:pPr>
              <w:spacing w:after="0"/>
              <w:jc w:val="right"/>
              <w:rPr>
                <w:rFonts w:cs="Times New Roman"/>
                <w:sz w:val="20"/>
                <w:szCs w:val="20"/>
              </w:rPr>
            </w:pPr>
            <w:r w:rsidRPr="003524D0">
              <w:rPr>
                <w:rFonts w:cs="Times New Roman"/>
                <w:sz w:val="20"/>
                <w:szCs w:val="20"/>
              </w:rPr>
              <w:t>810</w:t>
            </w:r>
          </w:p>
        </w:tc>
      </w:tr>
      <w:tr w:rsidR="003524D0" w:rsidRPr="003524D0" w:rsidTr="00386D80">
        <w:trPr>
          <w:trHeight w:val="284"/>
        </w:trPr>
        <w:tc>
          <w:tcPr>
            <w:tcW w:w="507" w:type="dxa"/>
            <w:vMerge/>
          </w:tcPr>
          <w:p w:rsidR="0015094B" w:rsidRPr="003524D0" w:rsidRDefault="0015094B" w:rsidP="002D163A">
            <w:pPr>
              <w:spacing w:after="0"/>
              <w:jc w:val="both"/>
              <w:rPr>
                <w:rFonts w:cs="Times New Roman"/>
                <w:b/>
                <w:sz w:val="20"/>
                <w:szCs w:val="20"/>
                <w:highlight w:val="yellow"/>
              </w:rPr>
            </w:pPr>
          </w:p>
        </w:tc>
        <w:tc>
          <w:tcPr>
            <w:tcW w:w="9524" w:type="dxa"/>
          </w:tcPr>
          <w:p w:rsidR="0015094B" w:rsidRPr="003524D0" w:rsidRDefault="0015094B" w:rsidP="002D163A">
            <w:pPr>
              <w:spacing w:after="0"/>
              <w:jc w:val="both"/>
              <w:rPr>
                <w:rFonts w:cs="Times New Roman"/>
                <w:sz w:val="20"/>
                <w:szCs w:val="20"/>
              </w:rPr>
            </w:pPr>
            <w:r w:rsidRPr="003524D0">
              <w:rPr>
                <w:rFonts w:cs="Times New Roman"/>
                <w:sz w:val="20"/>
                <w:szCs w:val="20"/>
              </w:rPr>
              <w:t>Muhtaç Asker Ailelerine Yapılan Yardımlar</w:t>
            </w:r>
          </w:p>
        </w:tc>
        <w:tc>
          <w:tcPr>
            <w:tcW w:w="992" w:type="dxa"/>
          </w:tcPr>
          <w:p w:rsidR="0015094B" w:rsidRPr="003524D0" w:rsidRDefault="0015094B" w:rsidP="00A91322">
            <w:pPr>
              <w:spacing w:after="0"/>
              <w:jc w:val="center"/>
              <w:rPr>
                <w:rFonts w:cs="Times New Roman"/>
                <w:sz w:val="20"/>
                <w:szCs w:val="20"/>
              </w:rPr>
            </w:pPr>
            <w:r w:rsidRPr="003524D0">
              <w:rPr>
                <w:rFonts w:cs="Times New Roman"/>
                <w:sz w:val="20"/>
                <w:szCs w:val="20"/>
              </w:rPr>
              <w:t>250</w:t>
            </w:r>
          </w:p>
        </w:tc>
        <w:tc>
          <w:tcPr>
            <w:tcW w:w="1134" w:type="dxa"/>
          </w:tcPr>
          <w:p w:rsidR="0015094B" w:rsidRPr="003524D0" w:rsidRDefault="0015094B" w:rsidP="00A91322">
            <w:pPr>
              <w:spacing w:after="0"/>
              <w:jc w:val="right"/>
              <w:rPr>
                <w:rFonts w:cs="Times New Roman"/>
                <w:sz w:val="20"/>
                <w:szCs w:val="20"/>
              </w:rPr>
            </w:pPr>
          </w:p>
        </w:tc>
        <w:tc>
          <w:tcPr>
            <w:tcW w:w="1276" w:type="dxa"/>
          </w:tcPr>
          <w:p w:rsidR="0015094B" w:rsidRPr="003524D0" w:rsidRDefault="009B7C6D" w:rsidP="00A91322">
            <w:pPr>
              <w:spacing w:after="0"/>
              <w:jc w:val="right"/>
              <w:rPr>
                <w:rFonts w:cs="Times New Roman"/>
                <w:b/>
                <w:sz w:val="20"/>
                <w:szCs w:val="20"/>
              </w:rPr>
            </w:pPr>
            <w:r w:rsidRPr="003524D0">
              <w:rPr>
                <w:rFonts w:cs="Times New Roman"/>
                <w:sz w:val="20"/>
                <w:szCs w:val="20"/>
              </w:rPr>
              <w:t>74.562</w:t>
            </w:r>
          </w:p>
        </w:tc>
        <w:tc>
          <w:tcPr>
            <w:tcW w:w="1012" w:type="dxa"/>
          </w:tcPr>
          <w:p w:rsidR="0015094B" w:rsidRPr="003524D0" w:rsidRDefault="009B7C6D" w:rsidP="00A91322">
            <w:pPr>
              <w:spacing w:after="0"/>
              <w:jc w:val="right"/>
              <w:rPr>
                <w:rFonts w:cs="Times New Roman"/>
                <w:sz w:val="20"/>
                <w:szCs w:val="20"/>
              </w:rPr>
            </w:pPr>
            <w:r w:rsidRPr="003524D0">
              <w:rPr>
                <w:rFonts w:cs="Times New Roman"/>
                <w:sz w:val="20"/>
                <w:szCs w:val="20"/>
              </w:rPr>
              <w:t>127</w:t>
            </w:r>
          </w:p>
        </w:tc>
      </w:tr>
      <w:tr w:rsidR="003524D0" w:rsidRPr="003524D0" w:rsidTr="00386D80">
        <w:trPr>
          <w:trHeight w:val="284"/>
        </w:trPr>
        <w:tc>
          <w:tcPr>
            <w:tcW w:w="507" w:type="dxa"/>
            <w:vMerge/>
          </w:tcPr>
          <w:p w:rsidR="0015094B" w:rsidRPr="003524D0" w:rsidRDefault="0015094B" w:rsidP="002D163A">
            <w:pPr>
              <w:spacing w:after="0"/>
              <w:jc w:val="both"/>
              <w:rPr>
                <w:rFonts w:cs="Times New Roman"/>
                <w:b/>
                <w:sz w:val="20"/>
                <w:szCs w:val="20"/>
                <w:highlight w:val="yellow"/>
              </w:rPr>
            </w:pPr>
          </w:p>
        </w:tc>
        <w:tc>
          <w:tcPr>
            <w:tcW w:w="9524" w:type="dxa"/>
          </w:tcPr>
          <w:p w:rsidR="0015094B" w:rsidRPr="003524D0" w:rsidRDefault="0015094B" w:rsidP="002D163A">
            <w:pPr>
              <w:spacing w:after="0"/>
              <w:jc w:val="both"/>
              <w:rPr>
                <w:rFonts w:cs="Times New Roman"/>
                <w:sz w:val="20"/>
                <w:szCs w:val="20"/>
              </w:rPr>
            </w:pPr>
            <w:r w:rsidRPr="003524D0">
              <w:rPr>
                <w:rFonts w:cs="Times New Roman"/>
                <w:sz w:val="20"/>
                <w:szCs w:val="20"/>
              </w:rPr>
              <w:t>Muhtaç Asker Çocuğu Yardımı</w:t>
            </w:r>
          </w:p>
        </w:tc>
        <w:tc>
          <w:tcPr>
            <w:tcW w:w="992" w:type="dxa"/>
          </w:tcPr>
          <w:p w:rsidR="0015094B" w:rsidRPr="003524D0" w:rsidRDefault="0015094B" w:rsidP="00A91322">
            <w:pPr>
              <w:spacing w:after="0"/>
              <w:jc w:val="center"/>
              <w:rPr>
                <w:rFonts w:cs="Times New Roman"/>
                <w:sz w:val="20"/>
                <w:szCs w:val="20"/>
              </w:rPr>
            </w:pPr>
            <w:r w:rsidRPr="003524D0">
              <w:rPr>
                <w:rFonts w:cs="Times New Roman"/>
                <w:sz w:val="20"/>
                <w:szCs w:val="20"/>
              </w:rPr>
              <w:t>100</w:t>
            </w:r>
          </w:p>
        </w:tc>
        <w:tc>
          <w:tcPr>
            <w:tcW w:w="1134" w:type="dxa"/>
          </w:tcPr>
          <w:p w:rsidR="0015094B" w:rsidRPr="003524D0" w:rsidRDefault="0015094B" w:rsidP="00A91322">
            <w:pPr>
              <w:spacing w:after="0"/>
              <w:jc w:val="right"/>
              <w:rPr>
                <w:rFonts w:cs="Times New Roman"/>
                <w:sz w:val="20"/>
                <w:szCs w:val="20"/>
              </w:rPr>
            </w:pPr>
          </w:p>
        </w:tc>
        <w:tc>
          <w:tcPr>
            <w:tcW w:w="1276" w:type="dxa"/>
          </w:tcPr>
          <w:p w:rsidR="0015094B" w:rsidRPr="003524D0" w:rsidRDefault="0015094B" w:rsidP="00A91322">
            <w:pPr>
              <w:spacing w:after="0"/>
              <w:jc w:val="right"/>
              <w:rPr>
                <w:rFonts w:cs="Times New Roman"/>
                <w:sz w:val="20"/>
                <w:szCs w:val="20"/>
              </w:rPr>
            </w:pPr>
            <w:r w:rsidRPr="003524D0">
              <w:rPr>
                <w:rFonts w:cs="Times New Roman"/>
                <w:sz w:val="20"/>
                <w:szCs w:val="20"/>
              </w:rPr>
              <w:t>6.313</w:t>
            </w:r>
          </w:p>
        </w:tc>
        <w:tc>
          <w:tcPr>
            <w:tcW w:w="1012" w:type="dxa"/>
          </w:tcPr>
          <w:p w:rsidR="0015094B" w:rsidRPr="003524D0" w:rsidRDefault="0015094B" w:rsidP="00A91322">
            <w:pPr>
              <w:spacing w:after="0"/>
              <w:jc w:val="right"/>
              <w:rPr>
                <w:rFonts w:cs="Times New Roman"/>
                <w:sz w:val="20"/>
                <w:szCs w:val="20"/>
              </w:rPr>
            </w:pPr>
            <w:r w:rsidRPr="003524D0">
              <w:rPr>
                <w:rFonts w:cs="Times New Roman"/>
                <w:sz w:val="20"/>
                <w:szCs w:val="20"/>
              </w:rPr>
              <w:t>4,03</w:t>
            </w:r>
          </w:p>
        </w:tc>
      </w:tr>
      <w:tr w:rsidR="003524D0" w:rsidRPr="003524D0" w:rsidTr="00386D80">
        <w:trPr>
          <w:trHeight w:val="284"/>
        </w:trPr>
        <w:tc>
          <w:tcPr>
            <w:tcW w:w="507" w:type="dxa"/>
            <w:vMerge/>
          </w:tcPr>
          <w:p w:rsidR="0015094B" w:rsidRPr="003524D0" w:rsidRDefault="0015094B" w:rsidP="002D163A">
            <w:pPr>
              <w:spacing w:after="0"/>
              <w:jc w:val="both"/>
              <w:rPr>
                <w:rFonts w:cs="Times New Roman"/>
                <w:b/>
                <w:sz w:val="20"/>
                <w:szCs w:val="20"/>
                <w:highlight w:val="yellow"/>
              </w:rPr>
            </w:pPr>
          </w:p>
        </w:tc>
        <w:tc>
          <w:tcPr>
            <w:tcW w:w="9524" w:type="dxa"/>
          </w:tcPr>
          <w:p w:rsidR="0015094B" w:rsidRPr="003524D0" w:rsidRDefault="0015094B" w:rsidP="002D163A">
            <w:pPr>
              <w:spacing w:after="0"/>
              <w:jc w:val="both"/>
              <w:rPr>
                <w:rFonts w:cs="Times New Roman"/>
                <w:sz w:val="20"/>
                <w:szCs w:val="20"/>
              </w:rPr>
            </w:pPr>
            <w:r w:rsidRPr="003524D0">
              <w:rPr>
                <w:rFonts w:cs="Times New Roman"/>
                <w:sz w:val="20"/>
                <w:szCs w:val="20"/>
              </w:rPr>
              <w:t>Öksüz/Yetim Çocuğu Yardımı</w:t>
            </w:r>
          </w:p>
        </w:tc>
        <w:tc>
          <w:tcPr>
            <w:tcW w:w="992" w:type="dxa"/>
          </w:tcPr>
          <w:p w:rsidR="0015094B" w:rsidRPr="003524D0" w:rsidRDefault="0015094B" w:rsidP="00A91322">
            <w:pPr>
              <w:spacing w:after="0"/>
              <w:jc w:val="center"/>
              <w:rPr>
                <w:rFonts w:cs="Times New Roman"/>
                <w:sz w:val="20"/>
                <w:szCs w:val="20"/>
              </w:rPr>
            </w:pPr>
            <w:r w:rsidRPr="003524D0">
              <w:rPr>
                <w:rFonts w:cs="Times New Roman"/>
                <w:sz w:val="20"/>
                <w:szCs w:val="20"/>
              </w:rPr>
              <w:t>100</w:t>
            </w:r>
          </w:p>
        </w:tc>
        <w:tc>
          <w:tcPr>
            <w:tcW w:w="1134" w:type="dxa"/>
          </w:tcPr>
          <w:p w:rsidR="0015094B" w:rsidRPr="003524D0" w:rsidRDefault="0015094B" w:rsidP="00A91322">
            <w:pPr>
              <w:spacing w:after="0"/>
              <w:jc w:val="right"/>
              <w:rPr>
                <w:rFonts w:cs="Times New Roman"/>
                <w:sz w:val="20"/>
                <w:szCs w:val="20"/>
              </w:rPr>
            </w:pPr>
          </w:p>
        </w:tc>
        <w:tc>
          <w:tcPr>
            <w:tcW w:w="1276" w:type="dxa"/>
          </w:tcPr>
          <w:p w:rsidR="0015094B" w:rsidRPr="003524D0" w:rsidRDefault="0015094B" w:rsidP="00A91322">
            <w:pPr>
              <w:spacing w:after="0"/>
              <w:jc w:val="right"/>
              <w:rPr>
                <w:rFonts w:cs="Times New Roman"/>
                <w:sz w:val="20"/>
                <w:szCs w:val="20"/>
              </w:rPr>
            </w:pPr>
            <w:r w:rsidRPr="003524D0">
              <w:rPr>
                <w:rFonts w:cs="Times New Roman"/>
                <w:sz w:val="20"/>
                <w:szCs w:val="20"/>
              </w:rPr>
              <w:t>52.836</w:t>
            </w:r>
          </w:p>
        </w:tc>
        <w:tc>
          <w:tcPr>
            <w:tcW w:w="1012" w:type="dxa"/>
          </w:tcPr>
          <w:p w:rsidR="0015094B" w:rsidRPr="003524D0" w:rsidRDefault="00473191" w:rsidP="00A91322">
            <w:pPr>
              <w:spacing w:after="0"/>
              <w:jc w:val="right"/>
              <w:rPr>
                <w:rFonts w:cs="Times New Roman"/>
                <w:sz w:val="20"/>
                <w:szCs w:val="20"/>
              </w:rPr>
            </w:pPr>
            <w:r w:rsidRPr="003524D0">
              <w:rPr>
                <w:rFonts w:cs="Times New Roman"/>
                <w:sz w:val="20"/>
                <w:szCs w:val="20"/>
              </w:rPr>
              <w:t>53,18</w:t>
            </w:r>
          </w:p>
        </w:tc>
      </w:tr>
      <w:tr w:rsidR="003524D0" w:rsidRPr="003524D0" w:rsidTr="00386D80">
        <w:trPr>
          <w:trHeight w:val="398"/>
        </w:trPr>
        <w:tc>
          <w:tcPr>
            <w:tcW w:w="507" w:type="dxa"/>
            <w:vMerge/>
          </w:tcPr>
          <w:p w:rsidR="0015094B" w:rsidRPr="003524D0" w:rsidRDefault="0015094B" w:rsidP="002D163A">
            <w:pPr>
              <w:spacing w:after="0"/>
              <w:jc w:val="both"/>
              <w:rPr>
                <w:rFonts w:cs="Times New Roman"/>
                <w:b/>
                <w:sz w:val="20"/>
                <w:szCs w:val="20"/>
                <w:highlight w:val="yellow"/>
              </w:rPr>
            </w:pPr>
          </w:p>
        </w:tc>
        <w:tc>
          <w:tcPr>
            <w:tcW w:w="9524" w:type="dxa"/>
          </w:tcPr>
          <w:p w:rsidR="0015094B" w:rsidRPr="003524D0" w:rsidRDefault="0015094B" w:rsidP="002D163A">
            <w:pPr>
              <w:spacing w:after="0"/>
              <w:jc w:val="both"/>
              <w:rPr>
                <w:rFonts w:cs="Times New Roman"/>
                <w:b/>
                <w:sz w:val="20"/>
                <w:szCs w:val="20"/>
              </w:rPr>
            </w:pPr>
            <w:r w:rsidRPr="003524D0">
              <w:rPr>
                <w:rFonts w:cs="Times New Roman"/>
                <w:b/>
                <w:sz w:val="20"/>
                <w:szCs w:val="20"/>
              </w:rPr>
              <w:t>Doğum Yardımı ( Çocuk sahibi olanlara, çocuk sayılarına göre)</w:t>
            </w:r>
          </w:p>
        </w:tc>
        <w:tc>
          <w:tcPr>
            <w:tcW w:w="992" w:type="dxa"/>
          </w:tcPr>
          <w:p w:rsidR="0015094B" w:rsidRPr="003524D0" w:rsidRDefault="0015094B" w:rsidP="00A91322">
            <w:pPr>
              <w:spacing w:after="0"/>
              <w:jc w:val="center"/>
              <w:rPr>
                <w:rFonts w:cs="Times New Roman"/>
                <w:sz w:val="18"/>
                <w:szCs w:val="18"/>
              </w:rPr>
            </w:pPr>
            <w:r w:rsidRPr="003524D0">
              <w:rPr>
                <w:rFonts w:cs="Times New Roman"/>
                <w:sz w:val="18"/>
                <w:szCs w:val="18"/>
              </w:rPr>
              <w:t>300/400/600</w:t>
            </w:r>
          </w:p>
        </w:tc>
        <w:tc>
          <w:tcPr>
            <w:tcW w:w="1134" w:type="dxa"/>
          </w:tcPr>
          <w:p w:rsidR="0015094B" w:rsidRPr="003524D0" w:rsidRDefault="0015094B" w:rsidP="00A91322">
            <w:pPr>
              <w:spacing w:after="0"/>
              <w:jc w:val="right"/>
              <w:rPr>
                <w:rFonts w:cs="Times New Roman"/>
                <w:sz w:val="20"/>
                <w:szCs w:val="20"/>
              </w:rPr>
            </w:pPr>
          </w:p>
        </w:tc>
        <w:tc>
          <w:tcPr>
            <w:tcW w:w="1276" w:type="dxa"/>
          </w:tcPr>
          <w:p w:rsidR="0015094B" w:rsidRPr="003524D0" w:rsidRDefault="0015094B" w:rsidP="00A91322">
            <w:pPr>
              <w:spacing w:after="0"/>
              <w:jc w:val="right"/>
              <w:rPr>
                <w:rFonts w:cs="Times New Roman"/>
                <w:sz w:val="20"/>
                <w:szCs w:val="20"/>
              </w:rPr>
            </w:pPr>
            <w:r w:rsidRPr="003524D0">
              <w:rPr>
                <w:rFonts w:cs="Times New Roman"/>
                <w:sz w:val="20"/>
                <w:szCs w:val="20"/>
              </w:rPr>
              <w:t>1.175.124</w:t>
            </w:r>
          </w:p>
        </w:tc>
        <w:tc>
          <w:tcPr>
            <w:tcW w:w="1012" w:type="dxa"/>
          </w:tcPr>
          <w:p w:rsidR="0015094B" w:rsidRPr="003524D0" w:rsidRDefault="00473191" w:rsidP="00A91322">
            <w:pPr>
              <w:spacing w:after="0"/>
              <w:jc w:val="right"/>
              <w:rPr>
                <w:rFonts w:cs="Times New Roman"/>
                <w:sz w:val="20"/>
                <w:szCs w:val="20"/>
              </w:rPr>
            </w:pPr>
            <w:r w:rsidRPr="003524D0">
              <w:rPr>
                <w:rFonts w:cs="Times New Roman"/>
                <w:sz w:val="20"/>
                <w:szCs w:val="20"/>
              </w:rPr>
              <w:t>0,512</w:t>
            </w:r>
          </w:p>
        </w:tc>
      </w:tr>
      <w:tr w:rsidR="003524D0" w:rsidRPr="003524D0" w:rsidTr="00386D80">
        <w:trPr>
          <w:trHeight w:val="284"/>
        </w:trPr>
        <w:tc>
          <w:tcPr>
            <w:tcW w:w="507" w:type="dxa"/>
          </w:tcPr>
          <w:p w:rsidR="0015094B" w:rsidRPr="003524D0" w:rsidRDefault="0015094B" w:rsidP="002D163A">
            <w:pPr>
              <w:spacing w:after="0"/>
              <w:jc w:val="both"/>
              <w:rPr>
                <w:rFonts w:cs="Times New Roman"/>
                <w:b/>
                <w:sz w:val="20"/>
                <w:szCs w:val="20"/>
                <w:highlight w:val="yellow"/>
              </w:rPr>
            </w:pPr>
            <w:r w:rsidRPr="003524D0">
              <w:rPr>
                <w:rFonts w:cs="Times New Roman"/>
                <w:b/>
                <w:sz w:val="20"/>
                <w:szCs w:val="20"/>
              </w:rPr>
              <w:t>8</w:t>
            </w:r>
          </w:p>
        </w:tc>
        <w:tc>
          <w:tcPr>
            <w:tcW w:w="9524" w:type="dxa"/>
          </w:tcPr>
          <w:p w:rsidR="0015094B" w:rsidRPr="003524D0" w:rsidRDefault="0015094B" w:rsidP="00296011">
            <w:pPr>
              <w:spacing w:after="0"/>
              <w:jc w:val="both"/>
              <w:rPr>
                <w:rFonts w:cs="Times New Roman"/>
                <w:b/>
                <w:sz w:val="20"/>
                <w:szCs w:val="20"/>
              </w:rPr>
            </w:pPr>
            <w:r w:rsidRPr="003524D0">
              <w:rPr>
                <w:rFonts w:cs="Times New Roman"/>
                <w:b/>
                <w:sz w:val="20"/>
                <w:szCs w:val="20"/>
              </w:rPr>
              <w:t>SOSYAL VE ÖZEL AMAÇLI YARDIMLAR</w:t>
            </w:r>
          </w:p>
        </w:tc>
        <w:tc>
          <w:tcPr>
            <w:tcW w:w="992" w:type="dxa"/>
          </w:tcPr>
          <w:p w:rsidR="0015094B" w:rsidRPr="003524D0" w:rsidRDefault="0015094B" w:rsidP="00A91322">
            <w:pPr>
              <w:spacing w:after="0"/>
              <w:jc w:val="center"/>
              <w:rPr>
                <w:rFonts w:cs="Times New Roman"/>
                <w:sz w:val="20"/>
                <w:szCs w:val="20"/>
              </w:rPr>
            </w:pPr>
          </w:p>
        </w:tc>
        <w:tc>
          <w:tcPr>
            <w:tcW w:w="1134" w:type="dxa"/>
          </w:tcPr>
          <w:p w:rsidR="0015094B" w:rsidRPr="003524D0" w:rsidRDefault="0015094B" w:rsidP="00A91322">
            <w:pPr>
              <w:spacing w:after="0"/>
              <w:jc w:val="right"/>
              <w:rPr>
                <w:rFonts w:cs="Times New Roman"/>
                <w:sz w:val="20"/>
                <w:szCs w:val="20"/>
              </w:rPr>
            </w:pPr>
          </w:p>
        </w:tc>
        <w:tc>
          <w:tcPr>
            <w:tcW w:w="1276" w:type="dxa"/>
          </w:tcPr>
          <w:p w:rsidR="0015094B" w:rsidRPr="003524D0" w:rsidRDefault="0015094B" w:rsidP="00A91322">
            <w:pPr>
              <w:spacing w:after="0"/>
              <w:jc w:val="right"/>
              <w:rPr>
                <w:rFonts w:cs="Times New Roman"/>
                <w:sz w:val="20"/>
                <w:szCs w:val="20"/>
              </w:rPr>
            </w:pPr>
            <w:r w:rsidRPr="003524D0">
              <w:rPr>
                <w:rFonts w:cs="Times New Roman"/>
                <w:sz w:val="20"/>
                <w:szCs w:val="20"/>
              </w:rPr>
              <w:t xml:space="preserve">   </w:t>
            </w:r>
          </w:p>
        </w:tc>
        <w:tc>
          <w:tcPr>
            <w:tcW w:w="1012" w:type="dxa"/>
          </w:tcPr>
          <w:p w:rsidR="0015094B" w:rsidRPr="003524D0" w:rsidRDefault="00BD669A" w:rsidP="00A91322">
            <w:pPr>
              <w:spacing w:after="0"/>
              <w:jc w:val="right"/>
              <w:rPr>
                <w:rFonts w:cs="Times New Roman"/>
                <w:b/>
                <w:sz w:val="20"/>
                <w:szCs w:val="20"/>
              </w:rPr>
            </w:pPr>
            <w:r w:rsidRPr="003524D0">
              <w:rPr>
                <w:rFonts w:cs="Times New Roman"/>
                <w:b/>
                <w:sz w:val="20"/>
                <w:szCs w:val="20"/>
              </w:rPr>
              <w:t>188,01</w:t>
            </w:r>
          </w:p>
        </w:tc>
      </w:tr>
      <w:tr w:rsidR="003524D0" w:rsidRPr="003524D0" w:rsidTr="00386D80">
        <w:trPr>
          <w:trHeight w:val="284"/>
        </w:trPr>
        <w:tc>
          <w:tcPr>
            <w:tcW w:w="507" w:type="dxa"/>
            <w:vMerge w:val="restart"/>
          </w:tcPr>
          <w:p w:rsidR="00490126" w:rsidRPr="003524D0" w:rsidRDefault="00490126" w:rsidP="002D163A">
            <w:pPr>
              <w:spacing w:after="0"/>
              <w:jc w:val="both"/>
              <w:rPr>
                <w:rFonts w:cs="Times New Roman"/>
                <w:b/>
                <w:sz w:val="20"/>
                <w:szCs w:val="20"/>
                <w:highlight w:val="yellow"/>
              </w:rPr>
            </w:pPr>
          </w:p>
        </w:tc>
        <w:tc>
          <w:tcPr>
            <w:tcW w:w="9524" w:type="dxa"/>
          </w:tcPr>
          <w:p w:rsidR="00490126" w:rsidRPr="003524D0" w:rsidRDefault="00490126" w:rsidP="00FD71B5">
            <w:pPr>
              <w:spacing w:after="0"/>
              <w:jc w:val="both"/>
              <w:rPr>
                <w:rFonts w:cs="Times New Roman"/>
                <w:sz w:val="20"/>
                <w:szCs w:val="20"/>
              </w:rPr>
            </w:pPr>
            <w:r w:rsidRPr="003524D0">
              <w:rPr>
                <w:rFonts w:cs="Times New Roman"/>
                <w:sz w:val="20"/>
                <w:szCs w:val="20"/>
              </w:rPr>
              <w:t>Aşevleri</w:t>
            </w:r>
          </w:p>
        </w:tc>
        <w:tc>
          <w:tcPr>
            <w:tcW w:w="992" w:type="dxa"/>
          </w:tcPr>
          <w:p w:rsidR="00490126" w:rsidRPr="003524D0" w:rsidRDefault="00490126" w:rsidP="00A91322">
            <w:pPr>
              <w:spacing w:after="0"/>
              <w:jc w:val="center"/>
              <w:rPr>
                <w:rFonts w:cs="Times New Roman"/>
                <w:sz w:val="20"/>
                <w:szCs w:val="20"/>
              </w:rPr>
            </w:pPr>
          </w:p>
        </w:tc>
        <w:tc>
          <w:tcPr>
            <w:tcW w:w="1134" w:type="dxa"/>
          </w:tcPr>
          <w:p w:rsidR="00490126" w:rsidRPr="003524D0" w:rsidRDefault="00490126" w:rsidP="00A91322">
            <w:pPr>
              <w:spacing w:after="0"/>
              <w:jc w:val="right"/>
              <w:rPr>
                <w:rFonts w:cs="Times New Roman"/>
                <w:sz w:val="20"/>
                <w:szCs w:val="20"/>
              </w:rPr>
            </w:pPr>
          </w:p>
        </w:tc>
        <w:tc>
          <w:tcPr>
            <w:tcW w:w="1276" w:type="dxa"/>
          </w:tcPr>
          <w:p w:rsidR="00490126" w:rsidRPr="003524D0" w:rsidRDefault="00490126" w:rsidP="00A91322">
            <w:pPr>
              <w:spacing w:after="0"/>
              <w:jc w:val="right"/>
              <w:rPr>
                <w:rFonts w:cs="Times New Roman"/>
                <w:sz w:val="20"/>
                <w:szCs w:val="20"/>
              </w:rPr>
            </w:pPr>
            <w:r w:rsidRPr="003524D0">
              <w:rPr>
                <w:rFonts w:cs="Times New Roman"/>
                <w:sz w:val="20"/>
                <w:szCs w:val="20"/>
              </w:rPr>
              <w:t>23.505</w:t>
            </w:r>
          </w:p>
        </w:tc>
        <w:tc>
          <w:tcPr>
            <w:tcW w:w="1012" w:type="dxa"/>
          </w:tcPr>
          <w:p w:rsidR="00490126" w:rsidRPr="003524D0" w:rsidRDefault="00490126" w:rsidP="00A91322">
            <w:pPr>
              <w:spacing w:after="0"/>
              <w:jc w:val="right"/>
              <w:rPr>
                <w:rFonts w:cs="Times New Roman"/>
                <w:sz w:val="20"/>
                <w:szCs w:val="20"/>
              </w:rPr>
            </w:pPr>
            <w:r w:rsidRPr="003524D0">
              <w:rPr>
                <w:rFonts w:cs="Times New Roman"/>
                <w:sz w:val="20"/>
                <w:szCs w:val="20"/>
              </w:rPr>
              <w:t>14,21</w:t>
            </w:r>
          </w:p>
        </w:tc>
      </w:tr>
      <w:tr w:rsidR="003524D0" w:rsidRPr="003524D0" w:rsidTr="00386D80">
        <w:trPr>
          <w:trHeight w:val="284"/>
        </w:trPr>
        <w:tc>
          <w:tcPr>
            <w:tcW w:w="507" w:type="dxa"/>
            <w:vMerge/>
          </w:tcPr>
          <w:p w:rsidR="00490126" w:rsidRPr="003524D0" w:rsidRDefault="00490126" w:rsidP="002D163A">
            <w:pPr>
              <w:spacing w:after="0"/>
              <w:jc w:val="both"/>
              <w:rPr>
                <w:rFonts w:cs="Times New Roman"/>
                <w:b/>
                <w:sz w:val="20"/>
                <w:szCs w:val="20"/>
                <w:highlight w:val="yellow"/>
              </w:rPr>
            </w:pPr>
          </w:p>
        </w:tc>
        <w:tc>
          <w:tcPr>
            <w:tcW w:w="9524" w:type="dxa"/>
          </w:tcPr>
          <w:p w:rsidR="00490126" w:rsidRPr="003524D0" w:rsidRDefault="00490126" w:rsidP="00FD71B5">
            <w:pPr>
              <w:spacing w:after="0"/>
              <w:jc w:val="both"/>
              <w:rPr>
                <w:rFonts w:cs="Times New Roman"/>
                <w:sz w:val="20"/>
                <w:szCs w:val="20"/>
              </w:rPr>
            </w:pPr>
            <w:r w:rsidRPr="003524D0">
              <w:rPr>
                <w:rFonts w:cs="Times New Roman"/>
                <w:sz w:val="20"/>
                <w:szCs w:val="20"/>
              </w:rPr>
              <w:t>Afet (Acil Durum) Destekleri</w:t>
            </w:r>
          </w:p>
        </w:tc>
        <w:tc>
          <w:tcPr>
            <w:tcW w:w="992" w:type="dxa"/>
          </w:tcPr>
          <w:p w:rsidR="00490126" w:rsidRPr="003524D0" w:rsidRDefault="00490126" w:rsidP="00A91322">
            <w:pPr>
              <w:spacing w:after="0"/>
              <w:jc w:val="center"/>
              <w:rPr>
                <w:rFonts w:cs="Times New Roman"/>
                <w:sz w:val="20"/>
                <w:szCs w:val="20"/>
              </w:rPr>
            </w:pPr>
          </w:p>
        </w:tc>
        <w:tc>
          <w:tcPr>
            <w:tcW w:w="1134" w:type="dxa"/>
          </w:tcPr>
          <w:p w:rsidR="00490126" w:rsidRPr="003524D0" w:rsidRDefault="00490126" w:rsidP="00A91322">
            <w:pPr>
              <w:spacing w:after="0"/>
              <w:jc w:val="right"/>
              <w:rPr>
                <w:rFonts w:cs="Times New Roman"/>
                <w:sz w:val="20"/>
                <w:szCs w:val="20"/>
              </w:rPr>
            </w:pPr>
          </w:p>
        </w:tc>
        <w:tc>
          <w:tcPr>
            <w:tcW w:w="1276" w:type="dxa"/>
          </w:tcPr>
          <w:p w:rsidR="00490126" w:rsidRPr="003524D0" w:rsidRDefault="00490126" w:rsidP="00A91322">
            <w:pPr>
              <w:spacing w:after="0"/>
              <w:jc w:val="right"/>
              <w:rPr>
                <w:rFonts w:cs="Times New Roman"/>
                <w:sz w:val="20"/>
                <w:szCs w:val="20"/>
              </w:rPr>
            </w:pPr>
          </w:p>
        </w:tc>
        <w:tc>
          <w:tcPr>
            <w:tcW w:w="1012" w:type="dxa"/>
          </w:tcPr>
          <w:p w:rsidR="00490126" w:rsidRPr="003524D0" w:rsidRDefault="00490126" w:rsidP="00A91322">
            <w:pPr>
              <w:spacing w:after="0"/>
              <w:jc w:val="right"/>
              <w:rPr>
                <w:rFonts w:cs="Times New Roman"/>
                <w:sz w:val="20"/>
                <w:szCs w:val="20"/>
              </w:rPr>
            </w:pPr>
            <w:r w:rsidRPr="003524D0">
              <w:rPr>
                <w:rFonts w:cs="Times New Roman"/>
                <w:sz w:val="20"/>
                <w:szCs w:val="20"/>
              </w:rPr>
              <w:t>11,84</w:t>
            </w:r>
          </w:p>
        </w:tc>
      </w:tr>
      <w:tr w:rsidR="003524D0" w:rsidRPr="003524D0" w:rsidTr="00386D80">
        <w:trPr>
          <w:trHeight w:val="284"/>
        </w:trPr>
        <w:tc>
          <w:tcPr>
            <w:tcW w:w="507" w:type="dxa"/>
            <w:vMerge/>
          </w:tcPr>
          <w:p w:rsidR="00490126" w:rsidRPr="003524D0" w:rsidRDefault="00490126" w:rsidP="002D163A">
            <w:pPr>
              <w:spacing w:after="0"/>
              <w:jc w:val="both"/>
              <w:rPr>
                <w:rFonts w:cs="Times New Roman"/>
                <w:b/>
                <w:sz w:val="20"/>
                <w:szCs w:val="20"/>
                <w:highlight w:val="yellow"/>
              </w:rPr>
            </w:pPr>
          </w:p>
        </w:tc>
        <w:tc>
          <w:tcPr>
            <w:tcW w:w="9524" w:type="dxa"/>
          </w:tcPr>
          <w:p w:rsidR="00490126" w:rsidRPr="003524D0" w:rsidRDefault="00490126" w:rsidP="00FD71B5">
            <w:pPr>
              <w:spacing w:after="0"/>
              <w:jc w:val="both"/>
              <w:rPr>
                <w:rFonts w:cs="Times New Roman"/>
                <w:sz w:val="20"/>
                <w:szCs w:val="20"/>
              </w:rPr>
            </w:pPr>
            <w:r w:rsidRPr="003524D0">
              <w:rPr>
                <w:rFonts w:cs="Times New Roman"/>
                <w:sz w:val="20"/>
                <w:szCs w:val="20"/>
              </w:rPr>
              <w:t>Terör</w:t>
            </w:r>
            <w:r w:rsidR="008B0043" w:rsidRPr="003524D0">
              <w:rPr>
                <w:rFonts w:cs="Times New Roman"/>
                <w:sz w:val="20"/>
                <w:szCs w:val="20"/>
              </w:rPr>
              <w:t xml:space="preserve"> Zararı Yardımı</w:t>
            </w:r>
          </w:p>
        </w:tc>
        <w:tc>
          <w:tcPr>
            <w:tcW w:w="992" w:type="dxa"/>
          </w:tcPr>
          <w:p w:rsidR="00490126" w:rsidRPr="003524D0" w:rsidRDefault="00490126" w:rsidP="00A91322">
            <w:pPr>
              <w:spacing w:after="0"/>
              <w:jc w:val="center"/>
              <w:rPr>
                <w:rFonts w:cs="Times New Roman"/>
                <w:sz w:val="20"/>
                <w:szCs w:val="20"/>
              </w:rPr>
            </w:pPr>
          </w:p>
        </w:tc>
        <w:tc>
          <w:tcPr>
            <w:tcW w:w="1134" w:type="dxa"/>
          </w:tcPr>
          <w:p w:rsidR="00490126" w:rsidRPr="003524D0" w:rsidRDefault="00490126" w:rsidP="00A91322">
            <w:pPr>
              <w:spacing w:after="0"/>
              <w:jc w:val="right"/>
              <w:rPr>
                <w:rFonts w:cs="Times New Roman"/>
                <w:sz w:val="20"/>
                <w:szCs w:val="20"/>
              </w:rPr>
            </w:pPr>
          </w:p>
        </w:tc>
        <w:tc>
          <w:tcPr>
            <w:tcW w:w="1276" w:type="dxa"/>
          </w:tcPr>
          <w:p w:rsidR="00490126" w:rsidRPr="003524D0" w:rsidRDefault="00490126" w:rsidP="00A91322">
            <w:pPr>
              <w:spacing w:after="0"/>
              <w:jc w:val="right"/>
              <w:rPr>
                <w:rFonts w:cs="Times New Roman"/>
                <w:sz w:val="20"/>
                <w:szCs w:val="20"/>
              </w:rPr>
            </w:pPr>
          </w:p>
        </w:tc>
        <w:tc>
          <w:tcPr>
            <w:tcW w:w="1012" w:type="dxa"/>
          </w:tcPr>
          <w:p w:rsidR="00490126" w:rsidRPr="003524D0" w:rsidRDefault="00490126" w:rsidP="00A91322">
            <w:pPr>
              <w:spacing w:after="0"/>
              <w:jc w:val="right"/>
              <w:rPr>
                <w:rFonts w:cs="Times New Roman"/>
                <w:sz w:val="20"/>
                <w:szCs w:val="20"/>
              </w:rPr>
            </w:pPr>
            <w:r w:rsidRPr="003524D0">
              <w:rPr>
                <w:rFonts w:cs="Times New Roman"/>
                <w:sz w:val="20"/>
                <w:szCs w:val="20"/>
              </w:rPr>
              <w:t>161,57</w:t>
            </w:r>
          </w:p>
        </w:tc>
      </w:tr>
      <w:tr w:rsidR="003524D0" w:rsidRPr="003524D0" w:rsidTr="00386D80">
        <w:trPr>
          <w:trHeight w:val="284"/>
        </w:trPr>
        <w:tc>
          <w:tcPr>
            <w:tcW w:w="507" w:type="dxa"/>
          </w:tcPr>
          <w:p w:rsidR="00490126" w:rsidRPr="003524D0" w:rsidRDefault="00490126" w:rsidP="002D163A">
            <w:pPr>
              <w:spacing w:after="0"/>
              <w:jc w:val="both"/>
              <w:rPr>
                <w:rFonts w:cs="Times New Roman"/>
                <w:b/>
                <w:sz w:val="20"/>
                <w:szCs w:val="20"/>
                <w:highlight w:val="yellow"/>
              </w:rPr>
            </w:pPr>
          </w:p>
        </w:tc>
        <w:tc>
          <w:tcPr>
            <w:tcW w:w="9524" w:type="dxa"/>
          </w:tcPr>
          <w:p w:rsidR="00490126" w:rsidRPr="003524D0" w:rsidRDefault="003C333E" w:rsidP="00FD71B5">
            <w:pPr>
              <w:spacing w:after="0"/>
              <w:jc w:val="both"/>
              <w:rPr>
                <w:rFonts w:cs="Times New Roman"/>
                <w:sz w:val="20"/>
                <w:szCs w:val="20"/>
              </w:rPr>
            </w:pPr>
            <w:r w:rsidRPr="003524D0">
              <w:rPr>
                <w:rFonts w:cs="Times New Roman"/>
                <w:sz w:val="20"/>
                <w:szCs w:val="20"/>
              </w:rPr>
              <w:t>Yabancılara Yönelik Sosyal Uyum</w:t>
            </w:r>
            <w:r w:rsidR="00490126" w:rsidRPr="003524D0">
              <w:rPr>
                <w:rFonts w:cs="Times New Roman"/>
                <w:sz w:val="20"/>
                <w:szCs w:val="20"/>
              </w:rPr>
              <w:t xml:space="preserve"> Yardımı</w:t>
            </w:r>
          </w:p>
        </w:tc>
        <w:tc>
          <w:tcPr>
            <w:tcW w:w="992" w:type="dxa"/>
          </w:tcPr>
          <w:p w:rsidR="00490126" w:rsidRPr="003524D0" w:rsidRDefault="00490126" w:rsidP="00A91322">
            <w:pPr>
              <w:spacing w:after="0"/>
              <w:jc w:val="center"/>
              <w:rPr>
                <w:rFonts w:cs="Times New Roman"/>
                <w:sz w:val="20"/>
                <w:szCs w:val="20"/>
              </w:rPr>
            </w:pPr>
          </w:p>
        </w:tc>
        <w:tc>
          <w:tcPr>
            <w:tcW w:w="1134" w:type="dxa"/>
          </w:tcPr>
          <w:p w:rsidR="00490126" w:rsidRPr="003524D0" w:rsidRDefault="00490126" w:rsidP="00A91322">
            <w:pPr>
              <w:spacing w:after="0"/>
              <w:jc w:val="right"/>
              <w:rPr>
                <w:rFonts w:cs="Times New Roman"/>
                <w:sz w:val="20"/>
                <w:szCs w:val="20"/>
              </w:rPr>
            </w:pPr>
          </w:p>
        </w:tc>
        <w:tc>
          <w:tcPr>
            <w:tcW w:w="1276" w:type="dxa"/>
          </w:tcPr>
          <w:p w:rsidR="00490126" w:rsidRPr="003524D0" w:rsidRDefault="00490126" w:rsidP="00A91322">
            <w:pPr>
              <w:spacing w:after="0"/>
              <w:jc w:val="right"/>
              <w:rPr>
                <w:rFonts w:cs="Times New Roman"/>
                <w:sz w:val="20"/>
                <w:szCs w:val="20"/>
              </w:rPr>
            </w:pPr>
            <w:r w:rsidRPr="003524D0">
              <w:rPr>
                <w:rFonts w:cs="Times New Roman"/>
                <w:sz w:val="20"/>
                <w:szCs w:val="20"/>
              </w:rPr>
              <w:t>589</w:t>
            </w:r>
          </w:p>
        </w:tc>
        <w:tc>
          <w:tcPr>
            <w:tcW w:w="1012" w:type="dxa"/>
          </w:tcPr>
          <w:p w:rsidR="00490126" w:rsidRPr="003524D0" w:rsidRDefault="00490126" w:rsidP="00A91322">
            <w:pPr>
              <w:spacing w:after="0"/>
              <w:jc w:val="right"/>
              <w:rPr>
                <w:rFonts w:cs="Times New Roman"/>
                <w:sz w:val="20"/>
                <w:szCs w:val="20"/>
              </w:rPr>
            </w:pPr>
            <w:r w:rsidRPr="003524D0">
              <w:rPr>
                <w:rFonts w:cs="Times New Roman"/>
                <w:sz w:val="20"/>
                <w:szCs w:val="20"/>
              </w:rPr>
              <w:t>0,39</w:t>
            </w:r>
            <w:r w:rsidR="00D86851" w:rsidRPr="003524D0">
              <w:rPr>
                <w:rFonts w:cs="Times New Roman"/>
                <w:sz w:val="20"/>
                <w:szCs w:val="20"/>
              </w:rPr>
              <w:t>1</w:t>
            </w:r>
          </w:p>
        </w:tc>
      </w:tr>
      <w:tr w:rsidR="003524D0" w:rsidRPr="003524D0" w:rsidTr="00386D80">
        <w:trPr>
          <w:trHeight w:val="284"/>
        </w:trPr>
        <w:tc>
          <w:tcPr>
            <w:tcW w:w="507" w:type="dxa"/>
            <w:vMerge w:val="restart"/>
          </w:tcPr>
          <w:p w:rsidR="0015094B" w:rsidRPr="003524D0" w:rsidRDefault="0015094B" w:rsidP="002D163A">
            <w:pPr>
              <w:spacing w:after="0"/>
              <w:jc w:val="both"/>
              <w:rPr>
                <w:rFonts w:cs="Times New Roman"/>
                <w:b/>
                <w:sz w:val="20"/>
                <w:szCs w:val="20"/>
                <w:highlight w:val="yellow"/>
              </w:rPr>
            </w:pPr>
            <w:r w:rsidRPr="003524D0">
              <w:rPr>
                <w:rFonts w:cs="Times New Roman"/>
                <w:b/>
                <w:sz w:val="20"/>
                <w:szCs w:val="20"/>
              </w:rPr>
              <w:t>9</w:t>
            </w:r>
          </w:p>
        </w:tc>
        <w:tc>
          <w:tcPr>
            <w:tcW w:w="9524" w:type="dxa"/>
          </w:tcPr>
          <w:p w:rsidR="0015094B" w:rsidRPr="003524D0" w:rsidRDefault="0015094B" w:rsidP="006F072D">
            <w:pPr>
              <w:spacing w:after="0"/>
              <w:jc w:val="both"/>
              <w:rPr>
                <w:rFonts w:cs="Times New Roman"/>
                <w:b/>
                <w:sz w:val="20"/>
                <w:szCs w:val="20"/>
              </w:rPr>
            </w:pPr>
            <w:r w:rsidRPr="003524D0">
              <w:rPr>
                <w:rFonts w:cs="Times New Roman"/>
                <w:b/>
                <w:sz w:val="20"/>
                <w:szCs w:val="20"/>
              </w:rPr>
              <w:t>SYD TEŞVİK FONU KAYNAKLARINDAN YAPILAN PROJE DESTEKLERİ</w:t>
            </w:r>
            <w:r w:rsidRPr="003524D0">
              <w:rPr>
                <w:rStyle w:val="EndnoteReference"/>
                <w:rFonts w:cs="Times New Roman"/>
                <w:b/>
                <w:sz w:val="20"/>
                <w:szCs w:val="20"/>
              </w:rPr>
              <w:endnoteReference w:id="9"/>
            </w:r>
            <w:r w:rsidRPr="003524D0">
              <w:rPr>
                <w:rFonts w:cs="Times New Roman"/>
                <w:b/>
                <w:sz w:val="20"/>
                <w:szCs w:val="20"/>
              </w:rPr>
              <w:t>ve İSTİHDAM YARDIMLARI</w:t>
            </w:r>
          </w:p>
        </w:tc>
        <w:tc>
          <w:tcPr>
            <w:tcW w:w="992" w:type="dxa"/>
          </w:tcPr>
          <w:p w:rsidR="0015094B" w:rsidRPr="003524D0" w:rsidRDefault="0015094B" w:rsidP="00A91322">
            <w:pPr>
              <w:spacing w:after="0"/>
              <w:jc w:val="center"/>
              <w:rPr>
                <w:rFonts w:cs="Times New Roman"/>
                <w:sz w:val="20"/>
                <w:szCs w:val="20"/>
              </w:rPr>
            </w:pPr>
          </w:p>
        </w:tc>
        <w:tc>
          <w:tcPr>
            <w:tcW w:w="1134" w:type="dxa"/>
          </w:tcPr>
          <w:p w:rsidR="0015094B" w:rsidRPr="003524D0" w:rsidRDefault="0015094B" w:rsidP="00A91322">
            <w:pPr>
              <w:spacing w:after="0"/>
              <w:jc w:val="right"/>
              <w:rPr>
                <w:rFonts w:cs="Times New Roman"/>
                <w:sz w:val="20"/>
                <w:szCs w:val="20"/>
              </w:rPr>
            </w:pPr>
          </w:p>
        </w:tc>
        <w:tc>
          <w:tcPr>
            <w:tcW w:w="1276" w:type="dxa"/>
          </w:tcPr>
          <w:p w:rsidR="0015094B" w:rsidRPr="003524D0" w:rsidRDefault="0015094B" w:rsidP="00A91322">
            <w:pPr>
              <w:spacing w:after="0"/>
              <w:jc w:val="right"/>
              <w:rPr>
                <w:rFonts w:cs="Times New Roman"/>
                <w:sz w:val="20"/>
                <w:szCs w:val="20"/>
                <w:highlight w:val="yellow"/>
              </w:rPr>
            </w:pPr>
          </w:p>
        </w:tc>
        <w:tc>
          <w:tcPr>
            <w:tcW w:w="1012" w:type="dxa"/>
          </w:tcPr>
          <w:p w:rsidR="0015094B" w:rsidRPr="003524D0" w:rsidRDefault="0015094B" w:rsidP="00A91322">
            <w:pPr>
              <w:spacing w:after="0"/>
              <w:jc w:val="right"/>
              <w:rPr>
                <w:rFonts w:cs="Times New Roman"/>
                <w:b/>
                <w:sz w:val="20"/>
                <w:szCs w:val="20"/>
                <w:highlight w:val="yellow"/>
              </w:rPr>
            </w:pPr>
          </w:p>
        </w:tc>
      </w:tr>
      <w:tr w:rsidR="003524D0" w:rsidRPr="003524D0" w:rsidTr="00386D80">
        <w:trPr>
          <w:trHeight w:val="284"/>
        </w:trPr>
        <w:tc>
          <w:tcPr>
            <w:tcW w:w="507" w:type="dxa"/>
            <w:vMerge/>
          </w:tcPr>
          <w:p w:rsidR="0015094B" w:rsidRPr="003524D0" w:rsidRDefault="0015094B" w:rsidP="002D163A">
            <w:pPr>
              <w:spacing w:after="0"/>
              <w:jc w:val="both"/>
              <w:rPr>
                <w:rFonts w:cs="Times New Roman"/>
                <w:b/>
                <w:sz w:val="20"/>
                <w:szCs w:val="20"/>
                <w:highlight w:val="yellow"/>
              </w:rPr>
            </w:pPr>
          </w:p>
        </w:tc>
        <w:tc>
          <w:tcPr>
            <w:tcW w:w="9524" w:type="dxa"/>
          </w:tcPr>
          <w:p w:rsidR="0015094B" w:rsidRPr="003524D0" w:rsidRDefault="0015094B" w:rsidP="002D163A">
            <w:pPr>
              <w:spacing w:after="0"/>
              <w:jc w:val="both"/>
              <w:rPr>
                <w:rFonts w:cs="Times New Roman"/>
                <w:sz w:val="20"/>
                <w:szCs w:val="20"/>
              </w:rPr>
            </w:pPr>
            <w:r w:rsidRPr="003524D0">
              <w:rPr>
                <w:rFonts w:cs="Times New Roman"/>
                <w:sz w:val="20"/>
                <w:szCs w:val="20"/>
              </w:rPr>
              <w:t>Genel Destek (Gelir getirici, geri dönüşlü)</w:t>
            </w:r>
          </w:p>
        </w:tc>
        <w:tc>
          <w:tcPr>
            <w:tcW w:w="992" w:type="dxa"/>
          </w:tcPr>
          <w:p w:rsidR="0015094B" w:rsidRPr="003524D0" w:rsidRDefault="0015094B" w:rsidP="00A91322">
            <w:pPr>
              <w:spacing w:after="0"/>
              <w:jc w:val="center"/>
              <w:rPr>
                <w:rFonts w:cs="Times New Roman"/>
                <w:sz w:val="20"/>
                <w:szCs w:val="20"/>
              </w:rPr>
            </w:pPr>
          </w:p>
        </w:tc>
        <w:tc>
          <w:tcPr>
            <w:tcW w:w="1134" w:type="dxa"/>
          </w:tcPr>
          <w:p w:rsidR="0015094B" w:rsidRPr="003524D0" w:rsidRDefault="009F7AF9" w:rsidP="00A91322">
            <w:pPr>
              <w:spacing w:after="0"/>
              <w:jc w:val="right"/>
              <w:rPr>
                <w:rFonts w:cs="Times New Roman"/>
                <w:sz w:val="20"/>
                <w:szCs w:val="20"/>
              </w:rPr>
            </w:pPr>
            <w:r w:rsidRPr="003524D0">
              <w:rPr>
                <w:rFonts w:cs="Times New Roman"/>
                <w:sz w:val="20"/>
                <w:szCs w:val="20"/>
              </w:rPr>
              <w:t>661</w:t>
            </w:r>
          </w:p>
        </w:tc>
        <w:tc>
          <w:tcPr>
            <w:tcW w:w="1276" w:type="dxa"/>
          </w:tcPr>
          <w:p w:rsidR="0015094B" w:rsidRPr="003524D0" w:rsidRDefault="0015094B" w:rsidP="00A91322">
            <w:pPr>
              <w:spacing w:after="0"/>
              <w:jc w:val="right"/>
              <w:rPr>
                <w:rFonts w:cs="Times New Roman"/>
                <w:sz w:val="20"/>
                <w:szCs w:val="20"/>
                <w:highlight w:val="yellow"/>
              </w:rPr>
            </w:pPr>
          </w:p>
        </w:tc>
        <w:tc>
          <w:tcPr>
            <w:tcW w:w="1012" w:type="dxa"/>
          </w:tcPr>
          <w:p w:rsidR="0015094B" w:rsidRPr="003524D0" w:rsidRDefault="0015094B" w:rsidP="00A91322">
            <w:pPr>
              <w:spacing w:after="0"/>
              <w:jc w:val="right"/>
              <w:rPr>
                <w:rFonts w:cs="Times New Roman"/>
                <w:sz w:val="20"/>
                <w:szCs w:val="20"/>
                <w:highlight w:val="yellow"/>
              </w:rPr>
            </w:pPr>
          </w:p>
        </w:tc>
      </w:tr>
      <w:tr w:rsidR="003524D0" w:rsidRPr="003524D0" w:rsidTr="00386D80">
        <w:trPr>
          <w:trHeight w:val="284"/>
        </w:trPr>
        <w:tc>
          <w:tcPr>
            <w:tcW w:w="507" w:type="dxa"/>
            <w:vMerge/>
          </w:tcPr>
          <w:p w:rsidR="0015094B" w:rsidRPr="003524D0" w:rsidRDefault="0015094B" w:rsidP="002D163A">
            <w:pPr>
              <w:spacing w:after="0"/>
              <w:jc w:val="both"/>
              <w:rPr>
                <w:rFonts w:cs="Times New Roman"/>
                <w:b/>
                <w:sz w:val="20"/>
                <w:szCs w:val="20"/>
                <w:highlight w:val="magenta"/>
              </w:rPr>
            </w:pPr>
          </w:p>
        </w:tc>
        <w:tc>
          <w:tcPr>
            <w:tcW w:w="9524" w:type="dxa"/>
          </w:tcPr>
          <w:p w:rsidR="0015094B" w:rsidRPr="003524D0" w:rsidRDefault="0015094B" w:rsidP="002D163A">
            <w:pPr>
              <w:spacing w:after="0"/>
              <w:jc w:val="both"/>
              <w:rPr>
                <w:rFonts w:cs="Times New Roman"/>
                <w:sz w:val="20"/>
                <w:szCs w:val="20"/>
              </w:rPr>
            </w:pPr>
            <w:r w:rsidRPr="003524D0">
              <w:rPr>
                <w:rFonts w:cs="Times New Roman"/>
                <w:sz w:val="20"/>
                <w:szCs w:val="20"/>
              </w:rPr>
              <w:t>Kırsal Alanda Sosyal Destek (Süt sığırcılığı/damızlık koyun)</w:t>
            </w:r>
          </w:p>
        </w:tc>
        <w:tc>
          <w:tcPr>
            <w:tcW w:w="992" w:type="dxa"/>
          </w:tcPr>
          <w:p w:rsidR="0015094B" w:rsidRPr="003524D0" w:rsidRDefault="0015094B" w:rsidP="00A91322">
            <w:pPr>
              <w:spacing w:after="0"/>
              <w:jc w:val="center"/>
              <w:rPr>
                <w:rFonts w:cs="Times New Roman"/>
                <w:sz w:val="20"/>
                <w:szCs w:val="20"/>
              </w:rPr>
            </w:pPr>
          </w:p>
        </w:tc>
        <w:tc>
          <w:tcPr>
            <w:tcW w:w="1134" w:type="dxa"/>
          </w:tcPr>
          <w:p w:rsidR="0015094B" w:rsidRPr="003524D0" w:rsidRDefault="0015094B" w:rsidP="00A91322">
            <w:pPr>
              <w:spacing w:after="0"/>
              <w:jc w:val="right"/>
              <w:rPr>
                <w:rFonts w:cs="Times New Roman"/>
                <w:sz w:val="20"/>
                <w:szCs w:val="20"/>
              </w:rPr>
            </w:pPr>
          </w:p>
        </w:tc>
        <w:tc>
          <w:tcPr>
            <w:tcW w:w="1276" w:type="dxa"/>
          </w:tcPr>
          <w:p w:rsidR="0015094B" w:rsidRPr="003524D0" w:rsidRDefault="0015094B" w:rsidP="00A91322">
            <w:pPr>
              <w:spacing w:after="0"/>
              <w:jc w:val="right"/>
              <w:rPr>
                <w:rFonts w:cs="Times New Roman"/>
                <w:sz w:val="20"/>
                <w:szCs w:val="20"/>
              </w:rPr>
            </w:pPr>
          </w:p>
        </w:tc>
        <w:tc>
          <w:tcPr>
            <w:tcW w:w="1012" w:type="dxa"/>
          </w:tcPr>
          <w:p w:rsidR="0015094B" w:rsidRPr="003524D0" w:rsidRDefault="0015094B" w:rsidP="00A91322">
            <w:pPr>
              <w:spacing w:after="0"/>
              <w:jc w:val="right"/>
              <w:rPr>
                <w:rFonts w:cs="Times New Roman"/>
                <w:sz w:val="20"/>
                <w:szCs w:val="20"/>
              </w:rPr>
            </w:pPr>
          </w:p>
        </w:tc>
      </w:tr>
      <w:tr w:rsidR="003524D0" w:rsidRPr="003524D0" w:rsidTr="00386D80">
        <w:trPr>
          <w:trHeight w:val="278"/>
        </w:trPr>
        <w:tc>
          <w:tcPr>
            <w:tcW w:w="507" w:type="dxa"/>
            <w:vMerge/>
          </w:tcPr>
          <w:p w:rsidR="0015094B" w:rsidRPr="003524D0" w:rsidRDefault="0015094B" w:rsidP="002D163A">
            <w:pPr>
              <w:spacing w:after="0"/>
              <w:jc w:val="both"/>
              <w:rPr>
                <w:rFonts w:cs="Times New Roman"/>
                <w:b/>
                <w:sz w:val="20"/>
                <w:szCs w:val="20"/>
                <w:highlight w:val="magenta"/>
              </w:rPr>
            </w:pPr>
          </w:p>
        </w:tc>
        <w:tc>
          <w:tcPr>
            <w:tcW w:w="9524" w:type="dxa"/>
          </w:tcPr>
          <w:p w:rsidR="0015094B" w:rsidRPr="003524D0" w:rsidRDefault="0015094B" w:rsidP="002D163A">
            <w:pPr>
              <w:spacing w:after="0"/>
              <w:jc w:val="both"/>
              <w:rPr>
                <w:rFonts w:cs="Times New Roman"/>
                <w:sz w:val="20"/>
                <w:szCs w:val="20"/>
              </w:rPr>
            </w:pPr>
            <w:r w:rsidRPr="003524D0">
              <w:rPr>
                <w:rFonts w:cs="Times New Roman"/>
                <w:sz w:val="20"/>
                <w:szCs w:val="20"/>
              </w:rPr>
              <w:t xml:space="preserve">Sosyal Hizmet Proje Destekleri </w:t>
            </w:r>
          </w:p>
        </w:tc>
        <w:tc>
          <w:tcPr>
            <w:tcW w:w="992" w:type="dxa"/>
          </w:tcPr>
          <w:p w:rsidR="0015094B" w:rsidRPr="003524D0" w:rsidRDefault="0015094B" w:rsidP="00A91322">
            <w:pPr>
              <w:spacing w:after="0"/>
              <w:jc w:val="center"/>
              <w:rPr>
                <w:rFonts w:cs="Times New Roman"/>
                <w:sz w:val="20"/>
                <w:szCs w:val="20"/>
              </w:rPr>
            </w:pPr>
          </w:p>
        </w:tc>
        <w:tc>
          <w:tcPr>
            <w:tcW w:w="1134" w:type="dxa"/>
          </w:tcPr>
          <w:p w:rsidR="0015094B" w:rsidRPr="003524D0" w:rsidRDefault="0015094B" w:rsidP="00A91322">
            <w:pPr>
              <w:spacing w:after="0"/>
              <w:jc w:val="right"/>
              <w:rPr>
                <w:rFonts w:cs="Times New Roman"/>
                <w:sz w:val="20"/>
                <w:szCs w:val="20"/>
              </w:rPr>
            </w:pPr>
          </w:p>
        </w:tc>
        <w:tc>
          <w:tcPr>
            <w:tcW w:w="1276" w:type="dxa"/>
          </w:tcPr>
          <w:p w:rsidR="0015094B" w:rsidRPr="003524D0" w:rsidRDefault="0015094B" w:rsidP="00A91322">
            <w:pPr>
              <w:spacing w:after="0"/>
              <w:jc w:val="right"/>
              <w:rPr>
                <w:rFonts w:cs="Times New Roman"/>
                <w:sz w:val="20"/>
                <w:szCs w:val="20"/>
              </w:rPr>
            </w:pPr>
          </w:p>
        </w:tc>
        <w:tc>
          <w:tcPr>
            <w:tcW w:w="1012" w:type="dxa"/>
          </w:tcPr>
          <w:p w:rsidR="0015094B" w:rsidRPr="003524D0" w:rsidRDefault="0015094B" w:rsidP="00A91322">
            <w:pPr>
              <w:spacing w:after="0"/>
              <w:jc w:val="right"/>
              <w:rPr>
                <w:rFonts w:cs="Times New Roman"/>
                <w:sz w:val="20"/>
                <w:szCs w:val="20"/>
              </w:rPr>
            </w:pPr>
          </w:p>
        </w:tc>
      </w:tr>
      <w:tr w:rsidR="003524D0" w:rsidRPr="003524D0" w:rsidTr="00386D80">
        <w:trPr>
          <w:trHeight w:val="277"/>
        </w:trPr>
        <w:tc>
          <w:tcPr>
            <w:tcW w:w="507" w:type="dxa"/>
            <w:vMerge/>
          </w:tcPr>
          <w:p w:rsidR="0015094B" w:rsidRPr="003524D0" w:rsidRDefault="0015094B" w:rsidP="002D163A">
            <w:pPr>
              <w:spacing w:after="0"/>
              <w:jc w:val="both"/>
              <w:rPr>
                <w:rFonts w:cs="Times New Roman"/>
                <w:b/>
                <w:sz w:val="20"/>
                <w:szCs w:val="20"/>
                <w:highlight w:val="magenta"/>
              </w:rPr>
            </w:pPr>
          </w:p>
        </w:tc>
        <w:tc>
          <w:tcPr>
            <w:tcW w:w="9524" w:type="dxa"/>
          </w:tcPr>
          <w:p w:rsidR="0015094B" w:rsidRPr="003524D0" w:rsidRDefault="0015094B" w:rsidP="002D163A">
            <w:pPr>
              <w:spacing w:after="0"/>
              <w:jc w:val="both"/>
              <w:rPr>
                <w:rFonts w:cs="Times New Roman"/>
                <w:sz w:val="20"/>
                <w:szCs w:val="20"/>
                <w:highlight w:val="magenta"/>
              </w:rPr>
            </w:pPr>
            <w:r w:rsidRPr="003524D0">
              <w:rPr>
                <w:rFonts w:cs="Times New Roman"/>
                <w:sz w:val="20"/>
                <w:szCs w:val="20"/>
              </w:rPr>
              <w:t>İşe yönlendirme/işe başlama vb. yardımlar</w:t>
            </w:r>
            <w:r w:rsidRPr="003524D0">
              <w:rPr>
                <w:rStyle w:val="EndnoteReference"/>
                <w:rFonts w:cs="Times New Roman"/>
                <w:b/>
                <w:sz w:val="20"/>
                <w:szCs w:val="20"/>
              </w:rPr>
              <w:endnoteReference w:id="10"/>
            </w:r>
          </w:p>
        </w:tc>
        <w:tc>
          <w:tcPr>
            <w:tcW w:w="992" w:type="dxa"/>
          </w:tcPr>
          <w:p w:rsidR="0015094B" w:rsidRPr="003524D0" w:rsidRDefault="0015094B" w:rsidP="00A91322">
            <w:pPr>
              <w:spacing w:after="0"/>
              <w:jc w:val="center"/>
              <w:rPr>
                <w:rFonts w:cs="Times New Roman"/>
                <w:sz w:val="20"/>
                <w:szCs w:val="20"/>
              </w:rPr>
            </w:pPr>
          </w:p>
        </w:tc>
        <w:tc>
          <w:tcPr>
            <w:tcW w:w="1134" w:type="dxa"/>
          </w:tcPr>
          <w:p w:rsidR="0015094B" w:rsidRPr="003524D0" w:rsidRDefault="0015094B" w:rsidP="00A91322">
            <w:pPr>
              <w:spacing w:after="0"/>
              <w:jc w:val="right"/>
              <w:rPr>
                <w:rFonts w:cs="Times New Roman"/>
                <w:sz w:val="20"/>
                <w:szCs w:val="20"/>
              </w:rPr>
            </w:pPr>
          </w:p>
        </w:tc>
        <w:tc>
          <w:tcPr>
            <w:tcW w:w="1276" w:type="dxa"/>
          </w:tcPr>
          <w:p w:rsidR="0015094B" w:rsidRPr="003524D0" w:rsidRDefault="0015094B" w:rsidP="00A91322">
            <w:pPr>
              <w:spacing w:after="0"/>
              <w:jc w:val="right"/>
              <w:rPr>
                <w:rFonts w:cs="Times New Roman"/>
                <w:sz w:val="20"/>
                <w:szCs w:val="20"/>
              </w:rPr>
            </w:pPr>
          </w:p>
        </w:tc>
        <w:tc>
          <w:tcPr>
            <w:tcW w:w="1012" w:type="dxa"/>
          </w:tcPr>
          <w:p w:rsidR="0015094B" w:rsidRPr="003524D0" w:rsidRDefault="0015094B" w:rsidP="00A91322">
            <w:pPr>
              <w:spacing w:after="0"/>
              <w:jc w:val="right"/>
              <w:rPr>
                <w:rFonts w:cs="Times New Roman"/>
                <w:sz w:val="20"/>
                <w:szCs w:val="20"/>
              </w:rPr>
            </w:pPr>
          </w:p>
        </w:tc>
      </w:tr>
    </w:tbl>
    <w:p w:rsidR="00B00B07" w:rsidRPr="003524D0" w:rsidRDefault="00D61EBA" w:rsidP="00D3715A">
      <w:pPr>
        <w:pStyle w:val="EndnoteText"/>
        <w:jc w:val="both"/>
        <w:rPr>
          <w:b/>
        </w:rPr>
      </w:pPr>
      <w:r w:rsidRPr="003524D0">
        <w:rPr>
          <w:b/>
        </w:rPr>
        <w:t xml:space="preserve">       </w:t>
      </w:r>
      <w:r w:rsidR="00E94317" w:rsidRPr="003524D0">
        <w:rPr>
          <w:b/>
        </w:rPr>
        <w:t xml:space="preserve">     </w:t>
      </w:r>
      <w:r w:rsidRPr="003524D0">
        <w:rPr>
          <w:b/>
        </w:rPr>
        <w:t xml:space="preserve"> </w:t>
      </w:r>
      <w:r w:rsidRPr="003524D0">
        <w:rPr>
          <w:b/>
          <w:u w:val="single"/>
        </w:rPr>
        <w:t>Not</w:t>
      </w:r>
      <w:r w:rsidRPr="003524D0">
        <w:rPr>
          <w:b/>
        </w:rPr>
        <w:t>:</w:t>
      </w:r>
      <w:r w:rsidR="00E94317" w:rsidRPr="003524D0">
        <w:rPr>
          <w:b/>
        </w:rPr>
        <w:t xml:space="preserve"> </w:t>
      </w:r>
      <w:r w:rsidRPr="003524D0">
        <w:rPr>
          <w:b/>
        </w:rPr>
        <w:t xml:space="preserve">SYDV tarafından yapılan nakit ödemeler; Bütünleşik Sosyal Yardım Sistemi üzerinden doğrudan hak sahiplerinin PTT hesaplarına aktarılmaktadır. Hak sahipleri </w:t>
      </w:r>
      <w:r w:rsidR="00E94317" w:rsidRPr="003524D0">
        <w:rPr>
          <w:b/>
        </w:rPr>
        <w:t>adlarına yapılmış ödemeleri</w:t>
      </w:r>
      <w:r w:rsidRPr="003524D0">
        <w:rPr>
          <w:b/>
        </w:rPr>
        <w:t xml:space="preserve"> PTT/ ATM lerden çekebilmekte veya alışverişlerinde ödeme aracı olarak kullanabilmektedirler.</w:t>
      </w:r>
      <w:r w:rsidR="000872A1" w:rsidRPr="003524D0">
        <w:rPr>
          <w:b/>
        </w:rPr>
        <w:t xml:space="preserve"> Yaklaşık 2 milyon vatandaşımız Sosyal Yardım Kartı sahibi sahibidir.</w:t>
      </w:r>
    </w:p>
    <w:sectPr w:rsidR="00B00B07" w:rsidRPr="003524D0" w:rsidSect="007C449D">
      <w:endnotePr>
        <w:numFmt w:val="decimal"/>
      </w:endnotePr>
      <w:pgSz w:w="16838" w:h="11906" w:orient="landscape"/>
      <w:pgMar w:top="1134" w:right="851" w:bottom="851" w:left="1418" w:header="709" w:footer="709" w:gutter="34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356" w:rsidRDefault="003B1356" w:rsidP="00600D2E">
      <w:pPr>
        <w:spacing w:after="0" w:line="240" w:lineRule="auto"/>
      </w:pPr>
      <w:r>
        <w:separator/>
      </w:r>
    </w:p>
  </w:endnote>
  <w:endnote w:type="continuationSeparator" w:id="0">
    <w:p w:rsidR="003B1356" w:rsidRDefault="003B1356" w:rsidP="00600D2E">
      <w:pPr>
        <w:spacing w:after="0" w:line="240" w:lineRule="auto"/>
      </w:pPr>
      <w:r>
        <w:continuationSeparator/>
      </w:r>
    </w:p>
  </w:endnote>
  <w:endnote w:id="1">
    <w:p w:rsidR="00600D2E" w:rsidRDefault="00600D2E" w:rsidP="00A91322">
      <w:pPr>
        <w:pStyle w:val="FootnoteText"/>
        <w:spacing w:line="0" w:lineRule="atLeast"/>
        <w:ind w:firstLine="708"/>
        <w:jc w:val="both"/>
      </w:pPr>
      <w:r w:rsidRPr="002F75F6">
        <w:rPr>
          <w:rStyle w:val="EndnoteReference"/>
          <w:b/>
        </w:rPr>
        <w:endnoteRef/>
      </w:r>
      <w:r>
        <w:t>“</w:t>
      </w:r>
      <w:r w:rsidR="000872A1">
        <w:rPr>
          <w:i/>
          <w:u w:val="single"/>
        </w:rPr>
        <w:t>ASPB 2016</w:t>
      </w:r>
      <w:r w:rsidRPr="003C5973">
        <w:rPr>
          <w:i/>
          <w:u w:val="single"/>
        </w:rPr>
        <w:t xml:space="preserve"> Yılı Faaliyet Raporu</w:t>
      </w:r>
      <w:r w:rsidR="000872A1">
        <w:rPr>
          <w:i/>
          <w:u w:val="single"/>
        </w:rPr>
        <w:t>n</w:t>
      </w:r>
      <w:r w:rsidRPr="003C5973">
        <w:rPr>
          <w:i/>
          <w:u w:val="single"/>
        </w:rPr>
        <w:t>”</w:t>
      </w:r>
      <w:r w:rsidR="000872A1">
        <w:rPr>
          <w:i/>
          <w:u w:val="single"/>
        </w:rPr>
        <w:t>da</w:t>
      </w:r>
      <w:r>
        <w:t xml:space="preserve"> (</w:t>
      </w:r>
      <w:r w:rsidRPr="001D439F">
        <w:t xml:space="preserve"> </w:t>
      </w:r>
      <w:r w:rsidR="000872A1">
        <w:t>http://www.aile.gov.tr/tr</w:t>
      </w:r>
      <w:r>
        <w:t>)  yer alan verilerden derlenmiştir.</w:t>
      </w:r>
    </w:p>
  </w:endnote>
  <w:endnote w:id="2">
    <w:p w:rsidR="00765EB0" w:rsidRDefault="00765EB0" w:rsidP="00A91322">
      <w:pPr>
        <w:pStyle w:val="EndnoteText"/>
        <w:jc w:val="both"/>
      </w:pPr>
      <w:r>
        <w:tab/>
      </w:r>
      <w:r w:rsidRPr="002F75F6">
        <w:rPr>
          <w:rStyle w:val="EndnoteReference"/>
          <w:b/>
        </w:rPr>
        <w:endnoteRef/>
      </w:r>
      <w:r w:rsidRPr="002F75F6">
        <w:rPr>
          <w:b/>
        </w:rPr>
        <w:t xml:space="preserve"> </w:t>
      </w:r>
      <w:r>
        <w:t xml:space="preserve">Vatansız sığınmacı 44.578 kişinin GSS primleri, Nisan 2014 </w:t>
      </w:r>
      <w:r w:rsidRPr="002C5B73">
        <w:t>yılından itibaren</w:t>
      </w:r>
      <w:r>
        <w:t xml:space="preserve"> Göç İdareci Başkanlığınca ödenmeye başlanmıştır.</w:t>
      </w:r>
      <w:r w:rsidR="00EB0E78" w:rsidRPr="00EB0E78">
        <w:t xml:space="preserve"> (23/2/2017-6824 S.K./15. md yürürlüğe girmesinden sonra asgari ücretin % 3 üzerinden  </w:t>
      </w:r>
      <w:r w:rsidR="00EB0E78">
        <w:t>GSS primleri  hesaplanmaktadır. Asgari ücretin 1/3 üzerinden prim hesaplanması usulü terk edilmiştir.</w:t>
      </w:r>
    </w:p>
  </w:endnote>
  <w:endnote w:id="3">
    <w:p w:rsidR="00765EB0" w:rsidRDefault="00765EB0" w:rsidP="00A91322">
      <w:pPr>
        <w:pStyle w:val="EndnoteText"/>
        <w:jc w:val="both"/>
      </w:pPr>
      <w:r w:rsidRPr="002F75F6">
        <w:rPr>
          <w:b/>
        </w:rPr>
        <w:t xml:space="preserve">              </w:t>
      </w:r>
      <w:r>
        <w:rPr>
          <w:b/>
        </w:rPr>
        <w:t xml:space="preserve"> </w:t>
      </w:r>
      <w:r w:rsidRPr="002F75F6">
        <w:rPr>
          <w:b/>
        </w:rPr>
        <w:t xml:space="preserve"> </w:t>
      </w:r>
      <w:r w:rsidRPr="002F75F6">
        <w:rPr>
          <w:rStyle w:val="EndnoteReference"/>
          <w:b/>
        </w:rPr>
        <w:endnoteRef/>
      </w:r>
      <w:r w:rsidR="00951007">
        <w:t xml:space="preserve"> </w:t>
      </w:r>
      <w:r>
        <w:t xml:space="preserve">Yıl içinde ödenen tutarlar Hazine tarafından SYDVF ödenmektedir.(3294/2 mad.) </w:t>
      </w:r>
    </w:p>
  </w:endnote>
  <w:endnote w:id="4">
    <w:p w:rsidR="00765EB0" w:rsidRDefault="00765EB0" w:rsidP="00A91322">
      <w:pPr>
        <w:pStyle w:val="EndnoteText"/>
        <w:jc w:val="both"/>
      </w:pPr>
      <w:r>
        <w:tab/>
      </w:r>
      <w:r>
        <w:rPr>
          <w:rStyle w:val="EndnoteReference"/>
        </w:rPr>
        <w:endnoteRef/>
      </w:r>
      <w:r w:rsidR="00951007">
        <w:t xml:space="preserve"> </w:t>
      </w:r>
      <w:r>
        <w:t>Gösterge rakamlarının memur maaş katsayısı ile çarpımı sonucu belirlenen aylık miktarlarına ayrıca (vergi iadesi bağlamında) % 4 ek ödeme ilave edilmektedir.</w:t>
      </w:r>
    </w:p>
  </w:endnote>
  <w:endnote w:id="5">
    <w:p w:rsidR="0015094B" w:rsidRDefault="0015094B" w:rsidP="00A91322">
      <w:pPr>
        <w:pStyle w:val="EndnoteText"/>
        <w:jc w:val="both"/>
      </w:pPr>
      <w:r w:rsidRPr="002F75F6">
        <w:rPr>
          <w:b/>
        </w:rPr>
        <w:t xml:space="preserve">                </w:t>
      </w:r>
      <w:r w:rsidRPr="002F75F6">
        <w:rPr>
          <w:rStyle w:val="EndnoteReference"/>
        </w:rPr>
        <w:endnoteRef/>
      </w:r>
      <w:r w:rsidRPr="002F75F6">
        <w:t xml:space="preserve"> </w:t>
      </w:r>
      <w:r>
        <w:t>Özel kuruluşlar aracılığıyla sağlanan bakım hizmeti ödemeleri 2013 yılından itibaren SSDF’ den  (bedelli askerli</w:t>
      </w:r>
      <w:r w:rsidR="00951007">
        <w:t>k) karşılanmaya başlanmıştır.</w:t>
      </w:r>
    </w:p>
  </w:endnote>
  <w:endnote w:id="6">
    <w:p w:rsidR="0015094B" w:rsidRDefault="0015094B" w:rsidP="00A91322">
      <w:pPr>
        <w:pStyle w:val="EndnoteText"/>
        <w:jc w:val="both"/>
      </w:pPr>
      <w:r>
        <w:t xml:space="preserve">               </w:t>
      </w:r>
      <w:r w:rsidRPr="002F75F6">
        <w:rPr>
          <w:b/>
        </w:rPr>
        <w:t xml:space="preserve"> </w:t>
      </w:r>
      <w:r w:rsidRPr="002F75F6">
        <w:rPr>
          <w:rStyle w:val="EndnoteReference"/>
          <w:b/>
        </w:rPr>
        <w:endnoteRef/>
      </w:r>
      <w:r>
        <w:t xml:space="preserve"> Konuya ilişkin Yönetmelik 31.01.2015 günlü R.G. yayımlanmış</w:t>
      </w:r>
      <w:r w:rsidR="005920FD">
        <w:t>tır. Ödenecek harçlık miktarları bütçe kanunlarında ekli cetvellerde belirlenmektedir.</w:t>
      </w:r>
    </w:p>
  </w:endnote>
  <w:endnote w:id="7">
    <w:p w:rsidR="0015094B" w:rsidRDefault="0015094B" w:rsidP="00A91322">
      <w:pPr>
        <w:pStyle w:val="EndnoteText"/>
        <w:spacing w:line="0" w:lineRule="atLeast"/>
        <w:ind w:firstLine="708"/>
        <w:jc w:val="both"/>
      </w:pPr>
      <w:r>
        <w:t xml:space="preserve"> </w:t>
      </w:r>
      <w:r w:rsidRPr="002F75F6">
        <w:rPr>
          <w:rStyle w:val="EndnoteReference"/>
          <w:b/>
        </w:rPr>
        <w:endnoteRef/>
      </w:r>
      <w:r>
        <w:t>ASPB tarafından 22.3.2013 gün ve 28816 sayılı yazı ile cevaplandırılmış olan 6/2909 sayılı soru önergesinde yer alan Ankara piyasa satış fiyatları  (476,68 TL) üzerinden yapılmış, fiyat farkı uygulanmamış bir hesaplamaya göre, TKİ’den sağlanan kömürün toplam piyasa tutarı 1,064 Milyar TL dır..</w:t>
      </w:r>
    </w:p>
  </w:endnote>
  <w:endnote w:id="8">
    <w:p w:rsidR="0015094B" w:rsidRDefault="0015094B" w:rsidP="00A91322">
      <w:pPr>
        <w:pStyle w:val="EndnoteText"/>
        <w:jc w:val="both"/>
      </w:pPr>
      <w:r>
        <w:t xml:space="preserve">                </w:t>
      </w:r>
      <w:r>
        <w:rPr>
          <w:rStyle w:val="EndnoteReference"/>
        </w:rPr>
        <w:endnoteRef/>
      </w:r>
      <w:r>
        <w:t xml:space="preserve"> </w:t>
      </w:r>
      <w:r w:rsidRPr="00C224B3">
        <w:t>Sosyal güvenceden yoksun fakir ve muhtaç vatandaşlara, geri ödemeli olarak dağıtılmak üzere, 86 yerleşim yerinde 24.607 konut yapımı için TOKİ ile, 2012 yılında 1.596 Milyar TL yaklaşık maliyet üzerinden protokol düzenlenmiştir. Konut bedellerinin 5 yıl içinde SYDTF ödenmesi planlanmıştır. 2016 yılında 1061 konut</w:t>
      </w:r>
      <w:r>
        <w:t>u</w:t>
      </w:r>
      <w:r w:rsidRPr="00C224B3">
        <w:t>n teslimi gerçekleştirilmiştir.</w:t>
      </w:r>
    </w:p>
  </w:endnote>
  <w:endnote w:id="9">
    <w:p w:rsidR="0015094B" w:rsidRPr="0035075E" w:rsidRDefault="0015094B" w:rsidP="00A91322">
      <w:pPr>
        <w:spacing w:after="0"/>
        <w:jc w:val="both"/>
        <w:rPr>
          <w:rFonts w:cs="Times New Roman"/>
          <w:sz w:val="20"/>
          <w:szCs w:val="20"/>
        </w:rPr>
      </w:pPr>
      <w:r>
        <w:rPr>
          <w:rFonts w:cs="Times New Roman"/>
          <w:sz w:val="20"/>
          <w:szCs w:val="20"/>
        </w:rPr>
        <w:t xml:space="preserve">                 </w:t>
      </w:r>
      <w:r w:rsidRPr="002245C6">
        <w:rPr>
          <w:rStyle w:val="EndnoteReference"/>
          <w:sz w:val="20"/>
          <w:szCs w:val="20"/>
        </w:rPr>
        <w:endnoteRef/>
      </w:r>
      <w:r>
        <w:rPr>
          <w:rFonts w:cs="Times New Roman"/>
          <w:sz w:val="20"/>
          <w:szCs w:val="20"/>
        </w:rPr>
        <w:t xml:space="preserve"> </w:t>
      </w:r>
      <w:r w:rsidRPr="002245C6">
        <w:rPr>
          <w:rFonts w:cs="Times New Roman"/>
          <w:sz w:val="20"/>
          <w:szCs w:val="20"/>
        </w:rPr>
        <w:t>Yardım alan/dağıtılan vatandaşlarımızın sürdürülebilir gelir elde etm</w:t>
      </w:r>
      <w:r w:rsidR="00802FCA">
        <w:rPr>
          <w:rFonts w:cs="Times New Roman"/>
          <w:sz w:val="20"/>
          <w:szCs w:val="20"/>
        </w:rPr>
        <w:t xml:space="preserve">eleri, üretken hale gelmelerini, sosyal hayata uyumları </w:t>
      </w:r>
      <w:r w:rsidRPr="002245C6">
        <w:rPr>
          <w:rFonts w:cs="Times New Roman"/>
          <w:sz w:val="20"/>
          <w:szCs w:val="20"/>
        </w:rPr>
        <w:t>sağlayabilmek amacıyla yapılan bu tür yardımların, sosyal yardı</w:t>
      </w:r>
      <w:r>
        <w:rPr>
          <w:rFonts w:cs="Times New Roman"/>
          <w:sz w:val="20"/>
          <w:szCs w:val="20"/>
        </w:rPr>
        <w:t xml:space="preserve">mların </w:t>
      </w:r>
      <w:r w:rsidRPr="002245C6">
        <w:rPr>
          <w:rFonts w:cs="Times New Roman"/>
          <w:sz w:val="20"/>
          <w:szCs w:val="20"/>
        </w:rPr>
        <w:t>tümü içerisindeki payının sembolik sayılabilecek kadar düşük kaldığı ve</w:t>
      </w:r>
      <w:r>
        <w:rPr>
          <w:rFonts w:cs="Times New Roman"/>
          <w:sz w:val="20"/>
          <w:szCs w:val="20"/>
        </w:rPr>
        <w:t xml:space="preserve"> giderek daha da</w:t>
      </w:r>
      <w:r w:rsidRPr="002245C6">
        <w:rPr>
          <w:rFonts w:cs="Times New Roman"/>
          <w:sz w:val="20"/>
          <w:szCs w:val="20"/>
        </w:rPr>
        <w:t xml:space="preserve"> azalan bir seyir takip ettiği görülmektedir.</w:t>
      </w:r>
      <w:r w:rsidR="00802FCA">
        <w:rPr>
          <w:rFonts w:cs="Times New Roman"/>
          <w:sz w:val="20"/>
          <w:szCs w:val="20"/>
        </w:rPr>
        <w:t xml:space="preserve"> Nitekim 2016 yılında bu bağlamda toplam 661 projenin uygun bulunarak kabul edildiği belirtildiği halde bu projeler için Fondan kaynak ayrılmadığı, daha önceki projelerin geri dönüşlerinden elde edilen kaynaklarla projelerin des</w:t>
      </w:r>
      <w:r w:rsidR="009F7AF9">
        <w:rPr>
          <w:rFonts w:cs="Times New Roman"/>
          <w:sz w:val="20"/>
          <w:szCs w:val="20"/>
        </w:rPr>
        <w:t>teklenmesine çalışıldığı anlaşılmaktadır.</w:t>
      </w:r>
    </w:p>
  </w:endnote>
  <w:endnote w:id="10">
    <w:p w:rsidR="0015094B" w:rsidRDefault="0015094B" w:rsidP="00A91322">
      <w:pPr>
        <w:pStyle w:val="EndnoteText"/>
        <w:jc w:val="both"/>
      </w:pPr>
      <w:r>
        <w:t xml:space="preserve">                 </w:t>
      </w:r>
      <w:r>
        <w:rPr>
          <w:rStyle w:val="EndnoteReference"/>
        </w:rPr>
        <w:endnoteRef/>
      </w:r>
      <w:r>
        <w:t xml:space="preserve"> Şartlı eğitim/sağlık yardımlarından yararlananlardan SGK’lı işe </w:t>
      </w:r>
      <w:r w:rsidR="009F7AF9">
        <w:t>yerleşenlerin yardımlarının 2016</w:t>
      </w:r>
      <w:r>
        <w:t xml:space="preserve"> yılı içinde kesilmemesi, teşvik bağlamında kabul edilmiştir. Ayrıca işine düzenli devam edenlerin kömür/eğitim/ ve gıda yardımı taleplerinin öncelikli olarak değerlendirilmektedir.</w:t>
      </w:r>
    </w:p>
    <w:p w:rsidR="0015094B" w:rsidRDefault="0015094B" w:rsidP="00A91322">
      <w:pPr>
        <w:pStyle w:val="EndnoteText"/>
        <w:jc w:val="both"/>
      </w:pPr>
    </w:p>
    <w:p w:rsidR="0015094B" w:rsidRPr="002F75F6" w:rsidRDefault="0015094B" w:rsidP="00A91322">
      <w:pPr>
        <w:pStyle w:val="EndnoteText"/>
        <w:jc w:val="both"/>
        <w:rPr>
          <w:b/>
        </w:rPr>
      </w:pPr>
      <w:r>
        <w:tab/>
      </w:r>
    </w:p>
    <w:p w:rsidR="0015094B" w:rsidRPr="002F75F6" w:rsidRDefault="0015094B" w:rsidP="00A91322">
      <w:pPr>
        <w:pStyle w:val="FootnoteText"/>
        <w:spacing w:line="0" w:lineRule="atLeast"/>
        <w:ind w:firstLine="708"/>
        <w:jc w:val="both"/>
        <w:rPr>
          <w:b/>
        </w:rPr>
      </w:pPr>
    </w:p>
    <w:p w:rsidR="0015094B" w:rsidRPr="002F75F6" w:rsidRDefault="0015094B" w:rsidP="00886AB9">
      <w:pPr>
        <w:pStyle w:val="EndnoteText"/>
        <w:jc w:val="both"/>
        <w:rPr>
          <w: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356" w:rsidRDefault="003B1356" w:rsidP="00600D2E">
      <w:pPr>
        <w:spacing w:after="0" w:line="240" w:lineRule="auto"/>
      </w:pPr>
      <w:r>
        <w:separator/>
      </w:r>
    </w:p>
  </w:footnote>
  <w:footnote w:type="continuationSeparator" w:id="0">
    <w:p w:rsidR="003B1356" w:rsidRDefault="003B1356" w:rsidP="00600D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C3D31"/>
    <w:multiLevelType w:val="hybridMultilevel"/>
    <w:tmpl w:val="8D520D0E"/>
    <w:lvl w:ilvl="0" w:tplc="E2C2AB70">
      <w:start w:val="2828"/>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2F53590"/>
    <w:multiLevelType w:val="hybridMultilevel"/>
    <w:tmpl w:val="00F4F9A6"/>
    <w:lvl w:ilvl="0" w:tplc="99FCBF28">
      <w:start w:val="37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7406582D"/>
    <w:multiLevelType w:val="hybridMultilevel"/>
    <w:tmpl w:val="E9CE44F4"/>
    <w:lvl w:ilvl="0" w:tplc="B928CEFA">
      <w:start w:val="2828"/>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D2E"/>
    <w:rsid w:val="0000592F"/>
    <w:rsid w:val="00036FA9"/>
    <w:rsid w:val="00063B1F"/>
    <w:rsid w:val="000872A1"/>
    <w:rsid w:val="000E6C3D"/>
    <w:rsid w:val="00116245"/>
    <w:rsid w:val="001235D1"/>
    <w:rsid w:val="0015094B"/>
    <w:rsid w:val="00171013"/>
    <w:rsid w:val="0018049A"/>
    <w:rsid w:val="00194F83"/>
    <w:rsid w:val="001E45C3"/>
    <w:rsid w:val="00220C3F"/>
    <w:rsid w:val="002245C6"/>
    <w:rsid w:val="00296011"/>
    <w:rsid w:val="002C5B73"/>
    <w:rsid w:val="002F4288"/>
    <w:rsid w:val="002F75F6"/>
    <w:rsid w:val="00307B60"/>
    <w:rsid w:val="00337EC0"/>
    <w:rsid w:val="0035075E"/>
    <w:rsid w:val="003524D0"/>
    <w:rsid w:val="00382A7F"/>
    <w:rsid w:val="00386D80"/>
    <w:rsid w:val="003B1356"/>
    <w:rsid w:val="003C333E"/>
    <w:rsid w:val="003C7980"/>
    <w:rsid w:val="003D0FE5"/>
    <w:rsid w:val="003E1737"/>
    <w:rsid w:val="00426DC5"/>
    <w:rsid w:val="00450D95"/>
    <w:rsid w:val="00473191"/>
    <w:rsid w:val="00485E15"/>
    <w:rsid w:val="00487184"/>
    <w:rsid w:val="00490126"/>
    <w:rsid w:val="00535320"/>
    <w:rsid w:val="00542156"/>
    <w:rsid w:val="0055739B"/>
    <w:rsid w:val="00580F5F"/>
    <w:rsid w:val="00590044"/>
    <w:rsid w:val="005920FD"/>
    <w:rsid w:val="005C79D4"/>
    <w:rsid w:val="005F6E8C"/>
    <w:rsid w:val="00600D2E"/>
    <w:rsid w:val="00623920"/>
    <w:rsid w:val="00630B66"/>
    <w:rsid w:val="006528D9"/>
    <w:rsid w:val="00664446"/>
    <w:rsid w:val="006D689C"/>
    <w:rsid w:val="006F072D"/>
    <w:rsid w:val="007238DE"/>
    <w:rsid w:val="00730A9B"/>
    <w:rsid w:val="00740B5C"/>
    <w:rsid w:val="00765EB0"/>
    <w:rsid w:val="00781BB8"/>
    <w:rsid w:val="007A1EC8"/>
    <w:rsid w:val="007C449D"/>
    <w:rsid w:val="00802FCA"/>
    <w:rsid w:val="008344CF"/>
    <w:rsid w:val="00881FE0"/>
    <w:rsid w:val="00886AB9"/>
    <w:rsid w:val="00893070"/>
    <w:rsid w:val="008B0043"/>
    <w:rsid w:val="00922400"/>
    <w:rsid w:val="00951007"/>
    <w:rsid w:val="00955EE1"/>
    <w:rsid w:val="009801C7"/>
    <w:rsid w:val="00982082"/>
    <w:rsid w:val="00991C2E"/>
    <w:rsid w:val="00993E77"/>
    <w:rsid w:val="00996F8C"/>
    <w:rsid w:val="009B46FC"/>
    <w:rsid w:val="009B7C6D"/>
    <w:rsid w:val="009D47D1"/>
    <w:rsid w:val="009F7AF9"/>
    <w:rsid w:val="00A43DA5"/>
    <w:rsid w:val="00A67B4E"/>
    <w:rsid w:val="00A73920"/>
    <w:rsid w:val="00A90562"/>
    <w:rsid w:val="00A91322"/>
    <w:rsid w:val="00B00B07"/>
    <w:rsid w:val="00B460DB"/>
    <w:rsid w:val="00B576A8"/>
    <w:rsid w:val="00BC0402"/>
    <w:rsid w:val="00BC043A"/>
    <w:rsid w:val="00BD669A"/>
    <w:rsid w:val="00C224B3"/>
    <w:rsid w:val="00C279D7"/>
    <w:rsid w:val="00C311BB"/>
    <w:rsid w:val="00C36624"/>
    <w:rsid w:val="00C4554B"/>
    <w:rsid w:val="00C608D5"/>
    <w:rsid w:val="00CA1109"/>
    <w:rsid w:val="00CE068B"/>
    <w:rsid w:val="00CF0D31"/>
    <w:rsid w:val="00CF26D7"/>
    <w:rsid w:val="00D141D3"/>
    <w:rsid w:val="00D32E34"/>
    <w:rsid w:val="00D3715A"/>
    <w:rsid w:val="00D52860"/>
    <w:rsid w:val="00D61EBA"/>
    <w:rsid w:val="00D73AF9"/>
    <w:rsid w:val="00D8102C"/>
    <w:rsid w:val="00D86851"/>
    <w:rsid w:val="00D86F99"/>
    <w:rsid w:val="00DC4968"/>
    <w:rsid w:val="00E34F76"/>
    <w:rsid w:val="00E41C05"/>
    <w:rsid w:val="00E474C0"/>
    <w:rsid w:val="00E50723"/>
    <w:rsid w:val="00E94317"/>
    <w:rsid w:val="00EB0E78"/>
    <w:rsid w:val="00EB1C54"/>
    <w:rsid w:val="00F54A48"/>
    <w:rsid w:val="00F74E19"/>
    <w:rsid w:val="00F757AF"/>
    <w:rsid w:val="00F96E1B"/>
    <w:rsid w:val="00FB3806"/>
    <w:rsid w:val="00FD2987"/>
    <w:rsid w:val="00FD56AF"/>
    <w:rsid w:val="00FD71B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line="24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D2E"/>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00D2E"/>
    <w:pPr>
      <w:spacing w:after="0" w:line="240" w:lineRule="auto"/>
    </w:pPr>
    <w:rPr>
      <w:sz w:val="20"/>
      <w:szCs w:val="20"/>
    </w:rPr>
  </w:style>
  <w:style w:type="character" w:customStyle="1" w:styleId="FootnoteTextChar">
    <w:name w:val="Footnote Text Char"/>
    <w:basedOn w:val="DefaultParagraphFont"/>
    <w:link w:val="FootnoteText"/>
    <w:uiPriority w:val="99"/>
    <w:rsid w:val="00600D2E"/>
    <w:rPr>
      <w:sz w:val="20"/>
      <w:szCs w:val="20"/>
    </w:rPr>
  </w:style>
  <w:style w:type="paragraph" w:styleId="ListParagraph">
    <w:name w:val="List Paragraph"/>
    <w:basedOn w:val="Normal"/>
    <w:uiPriority w:val="34"/>
    <w:qFormat/>
    <w:rsid w:val="00600D2E"/>
    <w:pPr>
      <w:ind w:left="720"/>
      <w:contextualSpacing/>
    </w:pPr>
  </w:style>
  <w:style w:type="paragraph" w:styleId="EndnoteText">
    <w:name w:val="endnote text"/>
    <w:basedOn w:val="Normal"/>
    <w:link w:val="EndnoteTextChar"/>
    <w:uiPriority w:val="99"/>
    <w:unhideWhenUsed/>
    <w:rsid w:val="00600D2E"/>
    <w:pPr>
      <w:spacing w:after="0" w:line="240" w:lineRule="auto"/>
    </w:pPr>
    <w:rPr>
      <w:sz w:val="20"/>
      <w:szCs w:val="20"/>
    </w:rPr>
  </w:style>
  <w:style w:type="character" w:customStyle="1" w:styleId="EndnoteTextChar">
    <w:name w:val="Endnote Text Char"/>
    <w:basedOn w:val="DefaultParagraphFont"/>
    <w:link w:val="EndnoteText"/>
    <w:uiPriority w:val="99"/>
    <w:rsid w:val="00600D2E"/>
    <w:rPr>
      <w:sz w:val="20"/>
      <w:szCs w:val="20"/>
    </w:rPr>
  </w:style>
  <w:style w:type="table" w:styleId="TableGrid">
    <w:name w:val="Table Grid"/>
    <w:basedOn w:val="TableNormal"/>
    <w:uiPriority w:val="59"/>
    <w:rsid w:val="00600D2E"/>
    <w:pPr>
      <w:spacing w:line="240" w:lineRule="auto"/>
      <w:jc w:val="left"/>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600D2E"/>
    <w:rPr>
      <w:color w:val="0000FF" w:themeColor="hyperlink"/>
      <w:u w:val="single"/>
    </w:rPr>
  </w:style>
  <w:style w:type="character" w:styleId="EndnoteReference">
    <w:name w:val="endnote reference"/>
    <w:basedOn w:val="DefaultParagraphFont"/>
    <w:uiPriority w:val="99"/>
    <w:semiHidden/>
    <w:unhideWhenUsed/>
    <w:rsid w:val="00600D2E"/>
    <w:rPr>
      <w:vertAlign w:val="superscript"/>
    </w:rPr>
  </w:style>
  <w:style w:type="character" w:styleId="FootnoteReference">
    <w:name w:val="footnote reference"/>
    <w:basedOn w:val="DefaultParagraphFont"/>
    <w:uiPriority w:val="99"/>
    <w:semiHidden/>
    <w:unhideWhenUsed/>
    <w:rsid w:val="001E45C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line="24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D2E"/>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00D2E"/>
    <w:pPr>
      <w:spacing w:after="0" w:line="240" w:lineRule="auto"/>
    </w:pPr>
    <w:rPr>
      <w:sz w:val="20"/>
      <w:szCs w:val="20"/>
    </w:rPr>
  </w:style>
  <w:style w:type="character" w:customStyle="1" w:styleId="FootnoteTextChar">
    <w:name w:val="Footnote Text Char"/>
    <w:basedOn w:val="DefaultParagraphFont"/>
    <w:link w:val="FootnoteText"/>
    <w:uiPriority w:val="99"/>
    <w:rsid w:val="00600D2E"/>
    <w:rPr>
      <w:sz w:val="20"/>
      <w:szCs w:val="20"/>
    </w:rPr>
  </w:style>
  <w:style w:type="paragraph" w:styleId="ListParagraph">
    <w:name w:val="List Paragraph"/>
    <w:basedOn w:val="Normal"/>
    <w:uiPriority w:val="34"/>
    <w:qFormat/>
    <w:rsid w:val="00600D2E"/>
    <w:pPr>
      <w:ind w:left="720"/>
      <w:contextualSpacing/>
    </w:pPr>
  </w:style>
  <w:style w:type="paragraph" w:styleId="EndnoteText">
    <w:name w:val="endnote text"/>
    <w:basedOn w:val="Normal"/>
    <w:link w:val="EndnoteTextChar"/>
    <w:uiPriority w:val="99"/>
    <w:unhideWhenUsed/>
    <w:rsid w:val="00600D2E"/>
    <w:pPr>
      <w:spacing w:after="0" w:line="240" w:lineRule="auto"/>
    </w:pPr>
    <w:rPr>
      <w:sz w:val="20"/>
      <w:szCs w:val="20"/>
    </w:rPr>
  </w:style>
  <w:style w:type="character" w:customStyle="1" w:styleId="EndnoteTextChar">
    <w:name w:val="Endnote Text Char"/>
    <w:basedOn w:val="DefaultParagraphFont"/>
    <w:link w:val="EndnoteText"/>
    <w:uiPriority w:val="99"/>
    <w:rsid w:val="00600D2E"/>
    <w:rPr>
      <w:sz w:val="20"/>
      <w:szCs w:val="20"/>
    </w:rPr>
  </w:style>
  <w:style w:type="table" w:styleId="TableGrid">
    <w:name w:val="Table Grid"/>
    <w:basedOn w:val="TableNormal"/>
    <w:uiPriority w:val="59"/>
    <w:rsid w:val="00600D2E"/>
    <w:pPr>
      <w:spacing w:line="240" w:lineRule="auto"/>
      <w:jc w:val="left"/>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600D2E"/>
    <w:rPr>
      <w:color w:val="0000FF" w:themeColor="hyperlink"/>
      <w:u w:val="single"/>
    </w:rPr>
  </w:style>
  <w:style w:type="character" w:styleId="EndnoteReference">
    <w:name w:val="endnote reference"/>
    <w:basedOn w:val="DefaultParagraphFont"/>
    <w:uiPriority w:val="99"/>
    <w:semiHidden/>
    <w:unhideWhenUsed/>
    <w:rsid w:val="00600D2E"/>
    <w:rPr>
      <w:vertAlign w:val="superscript"/>
    </w:rPr>
  </w:style>
  <w:style w:type="character" w:styleId="FootnoteReference">
    <w:name w:val="footnote reference"/>
    <w:basedOn w:val="DefaultParagraphFont"/>
    <w:uiPriority w:val="99"/>
    <w:semiHidden/>
    <w:unhideWhenUsed/>
    <w:rsid w:val="001E45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016D108-271E-45D1-9C2D-A19A1EA93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742</Words>
  <Characters>4234</Characters>
  <Application>Microsoft Office Word</Application>
  <DocSecurity>0</DocSecurity>
  <Lines>35</Lines>
  <Paragraphs>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mahmut</dc:creator>
  <cp:lastModifiedBy>mahmut</cp:lastModifiedBy>
  <cp:revision>3</cp:revision>
  <dcterms:created xsi:type="dcterms:W3CDTF">2017-07-11T14:04:00Z</dcterms:created>
  <dcterms:modified xsi:type="dcterms:W3CDTF">2017-07-11T14:08:00Z</dcterms:modified>
</cp:coreProperties>
</file>